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4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0"/>
        <w:gridCol w:w="7507"/>
      </w:tblGrid>
      <w:tr w:rsidR="0031563C" w:rsidRPr="00833498" w14:paraId="5C5E8F0D" w14:textId="77777777" w:rsidTr="00242F7B">
        <w:trPr>
          <w:jc w:val="center"/>
        </w:trPr>
        <w:tc>
          <w:tcPr>
            <w:tcW w:w="5960" w:type="dxa"/>
          </w:tcPr>
          <w:p w14:paraId="22C7B62D" w14:textId="77777777" w:rsidR="0031563C" w:rsidRPr="00833498" w:rsidRDefault="0031563C" w:rsidP="003C0713">
            <w:pPr>
              <w:jc w:val="center"/>
              <w:rPr>
                <w:rFonts w:cs="Times New Roman"/>
                <w:spacing w:val="-10"/>
                <w:sz w:val="26"/>
                <w:szCs w:val="26"/>
              </w:rPr>
            </w:pPr>
            <w:r w:rsidRPr="00833498">
              <w:rPr>
                <w:rFonts w:cs="Times New Roman"/>
                <w:spacing w:val="-10"/>
                <w:sz w:val="26"/>
                <w:szCs w:val="26"/>
              </w:rPr>
              <w:t>UBND TỈNH THÁI NGUYÊN</w:t>
            </w:r>
          </w:p>
          <w:p w14:paraId="62A4A12B" w14:textId="77777777" w:rsidR="0031563C" w:rsidRPr="00833498" w:rsidRDefault="0031563C" w:rsidP="003C0713">
            <w:pPr>
              <w:jc w:val="center"/>
              <w:rPr>
                <w:rFonts w:cs="Times New Roman"/>
                <w:b/>
                <w:spacing w:val="-14"/>
                <w:sz w:val="26"/>
                <w:szCs w:val="26"/>
              </w:rPr>
            </w:pPr>
            <w:r w:rsidRPr="00833498">
              <w:rPr>
                <w:rFonts w:cs="Times New Roman"/>
                <w:b/>
                <w:spacing w:val="-14"/>
                <w:sz w:val="26"/>
                <w:szCs w:val="26"/>
              </w:rPr>
              <w:t>SỞ NÔNG NGHIỆP VÀ MÔI TRƯỜNG</w:t>
            </w:r>
          </w:p>
          <w:p w14:paraId="60C7D562" w14:textId="77777777" w:rsidR="0031563C" w:rsidRPr="00833498" w:rsidRDefault="0031563C" w:rsidP="003C0713">
            <w:pPr>
              <w:jc w:val="center"/>
              <w:rPr>
                <w:rFonts w:cs="Times New Roman"/>
                <w:b/>
                <w:spacing w:val="-10"/>
                <w:sz w:val="26"/>
                <w:szCs w:val="26"/>
              </w:rPr>
            </w:pPr>
            <w:r w:rsidRPr="00833498">
              <w:rPr>
                <w:rFonts w:cs="Times New Roman"/>
                <w:b/>
                <w:noProof/>
                <w:spacing w:val="-14"/>
                <w:sz w:val="26"/>
                <w:szCs w:val="26"/>
              </w:rPr>
              <mc:AlternateContent>
                <mc:Choice Requires="wps">
                  <w:drawing>
                    <wp:anchor distT="0" distB="0" distL="114300" distR="114300" simplePos="0" relativeHeight="251659264" behindDoc="0" locked="0" layoutInCell="1" allowOverlap="1" wp14:anchorId="4917ABD5" wp14:editId="07937175">
                      <wp:simplePos x="0" y="0"/>
                      <wp:positionH relativeFrom="column">
                        <wp:posOffset>1352550</wp:posOffset>
                      </wp:positionH>
                      <wp:positionV relativeFrom="paragraph">
                        <wp:posOffset>36830</wp:posOffset>
                      </wp:positionV>
                      <wp:extent cx="9715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D03808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6.5pt,2.9pt" to="18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" strokecolor="black [3200]" strokeweight=".5pt">
                      <v:stroke joinstyle="miter"/>
                    </v:line>
                  </w:pict>
                </mc:Fallback>
              </mc:AlternateContent>
            </w:r>
          </w:p>
          <w:p w14:paraId="6D520231" w14:textId="77777777" w:rsidR="0031563C" w:rsidRPr="00833498" w:rsidRDefault="0031563C" w:rsidP="003C0713">
            <w:pPr>
              <w:jc w:val="center"/>
              <w:rPr>
                <w:rFonts w:cs="Times New Roman"/>
              </w:rPr>
            </w:pPr>
            <w:r w:rsidRPr="00833498">
              <w:rPr>
                <w:rFonts w:cs="Times New Roman"/>
                <w:spacing w:val="-10"/>
                <w:sz w:val="26"/>
                <w:szCs w:val="26"/>
              </w:rPr>
              <w:t xml:space="preserve"> </w:t>
            </w:r>
          </w:p>
        </w:tc>
        <w:tc>
          <w:tcPr>
            <w:tcW w:w="7507" w:type="dxa"/>
          </w:tcPr>
          <w:p w14:paraId="7E2AF9B9" w14:textId="77777777" w:rsidR="0031563C" w:rsidRPr="00833498" w:rsidRDefault="0031563C" w:rsidP="003C0713">
            <w:pPr>
              <w:jc w:val="center"/>
              <w:rPr>
                <w:rFonts w:cs="Times New Roman"/>
                <w:b/>
                <w:spacing w:val="-12"/>
                <w:sz w:val="26"/>
                <w:szCs w:val="26"/>
              </w:rPr>
            </w:pPr>
            <w:r w:rsidRPr="00833498">
              <w:rPr>
                <w:rFonts w:cs="Times New Roman"/>
                <w:b/>
                <w:spacing w:val="-12"/>
                <w:sz w:val="26"/>
                <w:szCs w:val="26"/>
              </w:rPr>
              <w:t>CỘNG HÒA XÃ HỘI CHỦ NGHĨA VIỆT NAM</w:t>
            </w:r>
          </w:p>
          <w:p w14:paraId="51BB2C03" w14:textId="77777777" w:rsidR="0031563C" w:rsidRPr="00833498" w:rsidRDefault="0031563C" w:rsidP="003C0713">
            <w:pPr>
              <w:jc w:val="center"/>
              <w:rPr>
                <w:rFonts w:cs="Times New Roman"/>
                <w:b/>
                <w:spacing w:val="-10"/>
              </w:rPr>
            </w:pPr>
            <w:proofErr w:type="spellStart"/>
            <w:r w:rsidRPr="00833498">
              <w:rPr>
                <w:rFonts w:cs="Times New Roman"/>
                <w:b/>
                <w:spacing w:val="-10"/>
              </w:rPr>
              <w:t>Độc</w:t>
            </w:r>
            <w:proofErr w:type="spellEnd"/>
            <w:r w:rsidRPr="00833498">
              <w:rPr>
                <w:rFonts w:cs="Times New Roman"/>
                <w:b/>
                <w:spacing w:val="-10"/>
              </w:rPr>
              <w:t xml:space="preserve"> </w:t>
            </w:r>
            <w:proofErr w:type="spellStart"/>
            <w:r w:rsidRPr="00833498">
              <w:rPr>
                <w:rFonts w:cs="Times New Roman"/>
                <w:b/>
                <w:spacing w:val="-10"/>
              </w:rPr>
              <w:t>lập</w:t>
            </w:r>
            <w:proofErr w:type="spellEnd"/>
            <w:r w:rsidRPr="00833498">
              <w:rPr>
                <w:rFonts w:cs="Times New Roman"/>
                <w:b/>
                <w:spacing w:val="-10"/>
              </w:rPr>
              <w:t xml:space="preserve"> - </w:t>
            </w:r>
            <w:proofErr w:type="spellStart"/>
            <w:r w:rsidRPr="00833498">
              <w:rPr>
                <w:rFonts w:cs="Times New Roman"/>
                <w:b/>
                <w:spacing w:val="-10"/>
              </w:rPr>
              <w:t>Tự</w:t>
            </w:r>
            <w:proofErr w:type="spellEnd"/>
            <w:r w:rsidRPr="00833498">
              <w:rPr>
                <w:rFonts w:cs="Times New Roman"/>
                <w:b/>
                <w:spacing w:val="-10"/>
              </w:rPr>
              <w:t xml:space="preserve"> do - </w:t>
            </w:r>
            <w:proofErr w:type="spellStart"/>
            <w:r w:rsidRPr="00833498">
              <w:rPr>
                <w:rFonts w:cs="Times New Roman"/>
                <w:b/>
                <w:spacing w:val="-10"/>
              </w:rPr>
              <w:t>Hạnh</w:t>
            </w:r>
            <w:proofErr w:type="spellEnd"/>
            <w:r w:rsidRPr="00833498">
              <w:rPr>
                <w:rFonts w:cs="Times New Roman"/>
                <w:b/>
                <w:spacing w:val="-10"/>
              </w:rPr>
              <w:t xml:space="preserve"> </w:t>
            </w:r>
            <w:proofErr w:type="spellStart"/>
            <w:r w:rsidRPr="00833498">
              <w:rPr>
                <w:rFonts w:cs="Times New Roman"/>
                <w:b/>
                <w:spacing w:val="-10"/>
              </w:rPr>
              <w:t>phúc</w:t>
            </w:r>
            <w:proofErr w:type="spellEnd"/>
          </w:p>
          <w:p w14:paraId="14944808" w14:textId="77777777" w:rsidR="0031563C" w:rsidRPr="00833498" w:rsidRDefault="0031563C" w:rsidP="003C0713">
            <w:pPr>
              <w:jc w:val="center"/>
              <w:rPr>
                <w:rFonts w:cs="Times New Roman"/>
              </w:rPr>
            </w:pPr>
            <w:r w:rsidRPr="00833498">
              <w:rPr>
                <w:rFonts w:cs="Times New Roman"/>
                <w:noProof/>
              </w:rPr>
              <mc:AlternateContent>
                <mc:Choice Requires="wps">
                  <w:drawing>
                    <wp:anchor distT="0" distB="0" distL="114300" distR="114300" simplePos="0" relativeHeight="251660288" behindDoc="0" locked="0" layoutInCell="1" allowOverlap="1" wp14:anchorId="0FDE5BDE" wp14:editId="0F1BB928">
                      <wp:simplePos x="0" y="0"/>
                      <wp:positionH relativeFrom="column">
                        <wp:posOffset>1274445</wp:posOffset>
                      </wp:positionH>
                      <wp:positionV relativeFrom="paragraph">
                        <wp:posOffset>22860</wp:posOffset>
                      </wp:positionV>
                      <wp:extent cx="19907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7182910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0.35pt,1.8pt" to="25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" strokecolor="black [3200]" strokeweight=".5pt">
                      <v:stroke joinstyle="miter"/>
                    </v:line>
                  </w:pict>
                </mc:Fallback>
              </mc:AlternateContent>
            </w:r>
          </w:p>
          <w:p w14:paraId="179C25B0" w14:textId="18F2AA95" w:rsidR="0031563C" w:rsidRPr="00833498" w:rsidRDefault="0031563C" w:rsidP="005D3643">
            <w:pPr>
              <w:jc w:val="center"/>
              <w:rPr>
                <w:rFonts w:cs="Times New Roman"/>
                <w:i/>
                <w:spacing w:val="-6"/>
              </w:rPr>
            </w:pPr>
            <w:r w:rsidRPr="00833498">
              <w:rPr>
                <w:rFonts w:cs="Times New Roman"/>
                <w:i/>
                <w:spacing w:val="-6"/>
              </w:rPr>
              <w:t xml:space="preserve">Thái Nguyên, </w:t>
            </w:r>
            <w:proofErr w:type="spellStart"/>
            <w:r w:rsidRPr="00833498">
              <w:rPr>
                <w:rFonts w:cs="Times New Roman"/>
                <w:i/>
                <w:spacing w:val="-6"/>
              </w:rPr>
              <w:t>ngày</w:t>
            </w:r>
            <w:proofErr w:type="spellEnd"/>
            <w:r w:rsidRPr="00833498">
              <w:rPr>
                <w:rFonts w:cs="Times New Roman"/>
                <w:i/>
                <w:spacing w:val="-6"/>
              </w:rPr>
              <w:t xml:space="preserve"> </w:t>
            </w:r>
            <w:r w:rsidR="00683D08">
              <w:rPr>
                <w:rFonts w:cs="Times New Roman"/>
                <w:i/>
                <w:spacing w:val="-6"/>
              </w:rPr>
              <w:t xml:space="preserve">  </w:t>
            </w:r>
            <w:r w:rsidRPr="00833498">
              <w:rPr>
                <w:rFonts w:cs="Times New Roman"/>
                <w:i/>
                <w:spacing w:val="-6"/>
              </w:rPr>
              <w:t xml:space="preserve"> </w:t>
            </w:r>
            <w:proofErr w:type="spellStart"/>
            <w:r w:rsidRPr="00833498">
              <w:rPr>
                <w:rFonts w:cs="Times New Roman"/>
                <w:i/>
                <w:spacing w:val="-6"/>
              </w:rPr>
              <w:t>tháng</w:t>
            </w:r>
            <w:proofErr w:type="spellEnd"/>
            <w:r w:rsidRPr="00833498">
              <w:rPr>
                <w:rFonts w:cs="Times New Roman"/>
                <w:i/>
                <w:spacing w:val="-6"/>
              </w:rPr>
              <w:t xml:space="preserve"> </w:t>
            </w:r>
            <w:r w:rsidR="00683D08">
              <w:rPr>
                <w:rFonts w:cs="Times New Roman"/>
                <w:i/>
                <w:spacing w:val="-6"/>
              </w:rPr>
              <w:t xml:space="preserve">   </w:t>
            </w:r>
            <w:r w:rsidRPr="00833498">
              <w:rPr>
                <w:rFonts w:cs="Times New Roman"/>
                <w:i/>
                <w:spacing w:val="-6"/>
              </w:rPr>
              <w:t xml:space="preserve"> </w:t>
            </w:r>
            <w:proofErr w:type="spellStart"/>
            <w:r w:rsidRPr="00833498">
              <w:rPr>
                <w:rFonts w:cs="Times New Roman"/>
                <w:i/>
                <w:spacing w:val="-6"/>
              </w:rPr>
              <w:t>năm</w:t>
            </w:r>
            <w:proofErr w:type="spellEnd"/>
            <w:r w:rsidRPr="00833498">
              <w:rPr>
                <w:rFonts w:cs="Times New Roman"/>
                <w:i/>
                <w:spacing w:val="-6"/>
              </w:rPr>
              <w:t xml:space="preserve"> 2025</w:t>
            </w:r>
          </w:p>
        </w:tc>
      </w:tr>
    </w:tbl>
    <w:p w14:paraId="2BF18293" w14:textId="385F87AE" w:rsidR="0031563C" w:rsidRPr="00BE14E5" w:rsidRDefault="0031563C" w:rsidP="002A37D1">
      <w:pPr>
        <w:spacing w:before="120"/>
        <w:ind w:left="-113" w:right="-113"/>
        <w:jc w:val="center"/>
        <w:rPr>
          <w:rFonts w:ascii="Times New Roman Bold" w:hAnsi="Times New Roman Bold" w:cs="Times New Roman"/>
          <w:b/>
          <w:spacing w:val="-4"/>
        </w:rPr>
      </w:pPr>
      <w:r w:rsidRPr="00BE14E5">
        <w:rPr>
          <w:rFonts w:ascii="Times New Roman Bold" w:hAnsi="Times New Roman Bold" w:cs="Times New Roman"/>
          <w:b/>
          <w:spacing w:val="-4"/>
        </w:rPr>
        <w:t>BẢN SO SÁNH</w:t>
      </w:r>
      <w:r w:rsidR="00242F7B" w:rsidRPr="00BE14E5">
        <w:rPr>
          <w:rFonts w:ascii="Times New Roman Bold" w:hAnsi="Times New Roman Bold" w:cs="Times New Roman"/>
          <w:b/>
          <w:spacing w:val="-4"/>
        </w:rPr>
        <w:t>,</w:t>
      </w:r>
      <w:r w:rsidR="00263713" w:rsidRPr="00BE14E5">
        <w:rPr>
          <w:rFonts w:ascii="Times New Roman Bold" w:hAnsi="Times New Roman Bold" w:cs="Times New Roman"/>
          <w:b/>
          <w:spacing w:val="-4"/>
        </w:rPr>
        <w:t xml:space="preserve"> </w:t>
      </w:r>
      <w:r w:rsidR="00242F7B" w:rsidRPr="00BE14E5">
        <w:rPr>
          <w:rFonts w:ascii="Times New Roman Bold" w:hAnsi="Times New Roman Bold" w:cs="Times New Roman"/>
          <w:b/>
          <w:spacing w:val="-4"/>
        </w:rPr>
        <w:t xml:space="preserve">THUYẾT MINH NỘI DUNG </w:t>
      </w:r>
      <w:r w:rsidR="00263713" w:rsidRPr="00BE14E5">
        <w:rPr>
          <w:rFonts w:ascii="Times New Roman Bold" w:hAnsi="Times New Roman Bold" w:cs="Times New Roman"/>
          <w:b/>
          <w:spacing w:val="-4"/>
        </w:rPr>
        <w:t xml:space="preserve">DỰ THẢO </w:t>
      </w:r>
      <w:r w:rsidR="00683D08" w:rsidRPr="00BE14E5">
        <w:rPr>
          <w:rFonts w:ascii="Times New Roman Bold" w:hAnsi="Times New Roman Bold" w:cs="Times New Roman"/>
          <w:b/>
          <w:spacing w:val="-4"/>
        </w:rPr>
        <w:t>BẢNG GIÁ ĐẤT TỈNH THÁI NGUYÊN 2026 THAY THẾ BẢNG GIÁ ĐẤT</w:t>
      </w:r>
      <w:r w:rsidR="00F00A82" w:rsidRPr="00BE14E5">
        <w:rPr>
          <w:rFonts w:ascii="Times New Roman Bold" w:hAnsi="Times New Roman Bold" w:cs="Times New Roman"/>
          <w:b/>
          <w:spacing w:val="-4"/>
        </w:rPr>
        <w:t xml:space="preserve"> BAN HÀNH KÈM THEO QUYẾT ĐỊNH SỐ 46/2019/QĐ-UBND NGÀY 19/12/2024 CỦA UBND TỈNH</w:t>
      </w:r>
      <w:r w:rsidR="00AA276F">
        <w:rPr>
          <w:rFonts w:ascii="Times New Roman Bold" w:hAnsi="Times New Roman Bold" w:cs="Times New Roman"/>
          <w:b/>
          <w:spacing w:val="-4"/>
        </w:rPr>
        <w:t xml:space="preserve"> THÁI NGUYÊN</w:t>
      </w:r>
      <w:r w:rsidR="00F00A82" w:rsidRPr="00BE14E5">
        <w:rPr>
          <w:rFonts w:ascii="Times New Roman Bold" w:hAnsi="Times New Roman Bold" w:cs="Times New Roman"/>
          <w:b/>
          <w:spacing w:val="-4"/>
        </w:rPr>
        <w:t xml:space="preserve">, ĐƯỢC </w:t>
      </w:r>
      <w:r w:rsidR="00242F7B" w:rsidRPr="00BE14E5">
        <w:rPr>
          <w:rFonts w:ascii="Times New Roman Bold" w:hAnsi="Times New Roman Bold" w:cs="Times New Roman"/>
          <w:b/>
          <w:spacing w:val="-4"/>
        </w:rPr>
        <w:t>SỬA ĐỔI, BỔ SUNG</w:t>
      </w:r>
      <w:r w:rsidR="00F00A82" w:rsidRPr="00BE14E5">
        <w:rPr>
          <w:rFonts w:ascii="Times New Roman Bold" w:hAnsi="Times New Roman Bold" w:cs="Times New Roman"/>
          <w:b/>
          <w:spacing w:val="-4"/>
        </w:rPr>
        <w:t xml:space="preserve"> BỞI</w:t>
      </w:r>
      <w:r w:rsidR="00242F7B" w:rsidRPr="00BE14E5">
        <w:rPr>
          <w:rFonts w:ascii="Times New Roman Bold" w:hAnsi="Times New Roman Bold" w:cs="Times New Roman"/>
          <w:b/>
          <w:spacing w:val="-4"/>
        </w:rPr>
        <w:t xml:space="preserve"> QUYẾT ĐỊNH SỐ 48/2024/QĐ-UBND NGÀY 14/11/2024 CỦA UBND TỈNH THÁI NGUYÊN </w:t>
      </w:r>
      <w:r w:rsidR="00AA276F">
        <w:rPr>
          <w:rFonts w:ascii="Times New Roman Bold" w:hAnsi="Times New Roman Bold" w:cs="Times New Roman"/>
          <w:b/>
          <w:spacing w:val="-4"/>
        </w:rPr>
        <w:t xml:space="preserve">; </w:t>
      </w:r>
      <w:r w:rsidR="00AA276F">
        <w:rPr>
          <w:rFonts w:cs="Times New Roman"/>
          <w:b/>
          <w:bCs/>
          <w:sz w:val="26"/>
          <w:szCs w:val="26"/>
        </w:rPr>
        <w:t>QUYẾT ĐỊNH SỐ 06/2020/QĐ-UBND NGÀY 01/7/2020 CỦA UBND TỈNH BẮC KẠN VÀ QUYẾT ĐỊNH SỐ 39/2024/QĐ-UBND NGÀY 30/12/2024 CỦA UBND TỈNH  BẮC KẠN</w:t>
      </w:r>
    </w:p>
    <w:tbl>
      <w:tblPr>
        <w:tblStyle w:val="TableGrid"/>
        <w:tblpPr w:leftFromText="180" w:rightFromText="180" w:vertAnchor="text" w:horzAnchor="margin" w:tblpX="-358" w:tblpY="299"/>
        <w:tblW w:w="5000" w:type="pct"/>
        <w:tblLook w:val="04A0" w:firstRow="1" w:lastRow="0" w:firstColumn="1" w:lastColumn="0" w:noHBand="0" w:noVBand="1"/>
      </w:tblPr>
      <w:tblGrid>
        <w:gridCol w:w="651"/>
        <w:gridCol w:w="3596"/>
        <w:gridCol w:w="3010"/>
        <w:gridCol w:w="3010"/>
        <w:gridCol w:w="4295"/>
      </w:tblGrid>
      <w:tr w:rsidR="004B7764" w:rsidRPr="00833498" w14:paraId="66B3EF9A" w14:textId="5C8AAAF8" w:rsidTr="004B7764">
        <w:trPr>
          <w:trHeight w:val="1982"/>
        </w:trPr>
        <w:tc>
          <w:tcPr>
            <w:tcW w:w="170" w:type="pct"/>
            <w:vAlign w:val="center"/>
          </w:tcPr>
          <w:p w14:paraId="0EB7A8BC" w14:textId="237A59EC" w:rsidR="004B7764" w:rsidRPr="00833498" w:rsidRDefault="004B7764" w:rsidP="002A37D1">
            <w:pPr>
              <w:ind w:left="-57" w:right="-57"/>
              <w:jc w:val="center"/>
              <w:rPr>
                <w:rFonts w:cs="Times New Roman"/>
                <w:b/>
                <w:sz w:val="26"/>
                <w:szCs w:val="26"/>
              </w:rPr>
            </w:pPr>
            <w:r w:rsidRPr="00833498">
              <w:rPr>
                <w:rFonts w:cs="Times New Roman"/>
                <w:b/>
                <w:sz w:val="26"/>
                <w:szCs w:val="26"/>
              </w:rPr>
              <w:t>STT</w:t>
            </w:r>
          </w:p>
        </w:tc>
        <w:tc>
          <w:tcPr>
            <w:tcW w:w="1248" w:type="pct"/>
            <w:vAlign w:val="center"/>
          </w:tcPr>
          <w:p w14:paraId="3E6F7433" w14:textId="020386D1" w:rsidR="004B7764" w:rsidRPr="00833498" w:rsidRDefault="004B7764" w:rsidP="002A37D1">
            <w:pPr>
              <w:widowControl w:val="0"/>
              <w:ind w:left="-170" w:right="-170"/>
              <w:jc w:val="center"/>
              <w:rPr>
                <w:rFonts w:cs="Times New Roman"/>
                <w:b/>
                <w:bCs/>
                <w:spacing w:val="-4"/>
                <w:sz w:val="26"/>
                <w:szCs w:val="26"/>
              </w:rPr>
            </w:pPr>
            <w:r w:rsidRPr="00833498">
              <w:rPr>
                <w:rFonts w:cs="Times New Roman"/>
                <w:b/>
                <w:bCs/>
                <w:spacing w:val="-4"/>
                <w:sz w:val="26"/>
                <w:szCs w:val="26"/>
              </w:rPr>
              <w:t xml:space="preserve">VĂN BẢN ĐƯỢC </w:t>
            </w:r>
            <w:r>
              <w:rPr>
                <w:rFonts w:cs="Times New Roman"/>
                <w:b/>
                <w:bCs/>
                <w:spacing w:val="-4"/>
                <w:sz w:val="26"/>
                <w:szCs w:val="26"/>
              </w:rPr>
              <w:t>SỬA ĐỔI, BỔ SUNG</w:t>
            </w:r>
          </w:p>
          <w:p w14:paraId="42921672" w14:textId="2F9E6B72" w:rsidR="004B7764" w:rsidRPr="00833498" w:rsidRDefault="004B7764" w:rsidP="002A37D1">
            <w:pPr>
              <w:widowControl w:val="0"/>
              <w:ind w:left="-57" w:right="-57"/>
              <w:jc w:val="center"/>
              <w:rPr>
                <w:rFonts w:cs="Times New Roman"/>
                <w:b/>
                <w:sz w:val="26"/>
                <w:szCs w:val="26"/>
              </w:rPr>
            </w:pPr>
            <w:proofErr w:type="spellStart"/>
            <w:r w:rsidRPr="00833498">
              <w:rPr>
                <w:rFonts w:cs="Times New Roman"/>
                <w:b/>
                <w:bCs/>
                <w:sz w:val="26"/>
                <w:szCs w:val="26"/>
              </w:rPr>
              <w:t>Quyết</w:t>
            </w:r>
            <w:proofErr w:type="spellEnd"/>
            <w:r w:rsidRPr="00833498">
              <w:rPr>
                <w:rFonts w:cs="Times New Roman"/>
                <w:b/>
                <w:bCs/>
                <w:sz w:val="26"/>
                <w:szCs w:val="26"/>
              </w:rPr>
              <w:t xml:space="preserve"> </w:t>
            </w:r>
            <w:proofErr w:type="spellStart"/>
            <w:r w:rsidRPr="00833498">
              <w:rPr>
                <w:rFonts w:cs="Times New Roman"/>
                <w:b/>
                <w:bCs/>
                <w:sz w:val="26"/>
                <w:szCs w:val="26"/>
              </w:rPr>
              <w:t>định</w:t>
            </w:r>
            <w:proofErr w:type="spellEnd"/>
            <w:r w:rsidRPr="00833498">
              <w:rPr>
                <w:rFonts w:cs="Times New Roman"/>
                <w:b/>
                <w:bCs/>
                <w:sz w:val="26"/>
                <w:szCs w:val="26"/>
              </w:rPr>
              <w:t xml:space="preserve"> </w:t>
            </w:r>
            <w:proofErr w:type="spellStart"/>
            <w:r w:rsidRPr="00833498">
              <w:rPr>
                <w:rFonts w:cs="Times New Roman"/>
                <w:b/>
                <w:bCs/>
                <w:sz w:val="26"/>
                <w:szCs w:val="26"/>
              </w:rPr>
              <w:t>số</w:t>
            </w:r>
            <w:proofErr w:type="spellEnd"/>
            <w:r w:rsidRPr="00833498">
              <w:rPr>
                <w:rFonts w:cs="Times New Roman"/>
                <w:b/>
                <w:bCs/>
                <w:sz w:val="26"/>
                <w:szCs w:val="26"/>
              </w:rPr>
              <w:t xml:space="preserve"> 46/2019/QĐ-UBND </w:t>
            </w:r>
            <w:proofErr w:type="spellStart"/>
            <w:r w:rsidRPr="00833498">
              <w:rPr>
                <w:rFonts w:cs="Times New Roman"/>
                <w:b/>
                <w:bCs/>
                <w:sz w:val="26"/>
                <w:szCs w:val="26"/>
              </w:rPr>
              <w:t>ngày</w:t>
            </w:r>
            <w:proofErr w:type="spellEnd"/>
            <w:r w:rsidRPr="00833498">
              <w:rPr>
                <w:rFonts w:cs="Times New Roman"/>
                <w:b/>
                <w:bCs/>
                <w:sz w:val="26"/>
                <w:szCs w:val="26"/>
              </w:rPr>
              <w:t xml:space="preserve"> 20/12/2019 </w:t>
            </w:r>
            <w:proofErr w:type="spellStart"/>
            <w:r w:rsidRPr="00833498">
              <w:rPr>
                <w:rFonts w:cs="Times New Roman"/>
                <w:b/>
                <w:bCs/>
                <w:sz w:val="26"/>
                <w:szCs w:val="26"/>
              </w:rPr>
              <w:t>của</w:t>
            </w:r>
            <w:proofErr w:type="spellEnd"/>
            <w:r w:rsidRPr="00833498">
              <w:rPr>
                <w:rFonts w:cs="Times New Roman"/>
                <w:b/>
                <w:bCs/>
                <w:sz w:val="26"/>
                <w:szCs w:val="26"/>
              </w:rPr>
              <w:t xml:space="preserve"> UBND </w:t>
            </w:r>
            <w:proofErr w:type="spellStart"/>
            <w:r w:rsidRPr="00833498">
              <w:rPr>
                <w:rFonts w:cs="Times New Roman"/>
                <w:b/>
                <w:bCs/>
                <w:sz w:val="26"/>
                <w:szCs w:val="26"/>
              </w:rPr>
              <w:t>tỉnh</w:t>
            </w:r>
            <w:proofErr w:type="spellEnd"/>
            <w:r w:rsidRPr="00833498">
              <w:rPr>
                <w:rFonts w:cs="Times New Roman"/>
                <w:b/>
                <w:bCs/>
                <w:sz w:val="26"/>
                <w:szCs w:val="26"/>
              </w:rPr>
              <w:t xml:space="preserve"> </w:t>
            </w:r>
            <w:r>
              <w:rPr>
                <w:rFonts w:cs="Times New Roman"/>
                <w:b/>
                <w:bCs/>
                <w:sz w:val="26"/>
                <w:szCs w:val="26"/>
              </w:rPr>
              <w:t xml:space="preserve">Thái Nguyên </w:t>
            </w:r>
            <w:proofErr w:type="spellStart"/>
            <w:r>
              <w:rPr>
                <w:rFonts w:cs="Times New Roman"/>
                <w:b/>
                <w:bCs/>
                <w:sz w:val="26"/>
                <w:szCs w:val="26"/>
              </w:rPr>
              <w:t>và</w:t>
            </w:r>
            <w:proofErr w:type="spellEnd"/>
            <w:r>
              <w:rPr>
                <w:rFonts w:cs="Times New Roman"/>
                <w:b/>
                <w:bCs/>
                <w:sz w:val="26"/>
                <w:szCs w:val="26"/>
              </w:rPr>
              <w:t xml:space="preserve"> </w:t>
            </w:r>
            <w:proofErr w:type="spellStart"/>
            <w:r w:rsidRPr="00833498">
              <w:rPr>
                <w:rFonts w:cs="Times New Roman"/>
                <w:b/>
                <w:bCs/>
                <w:sz w:val="26"/>
                <w:szCs w:val="26"/>
              </w:rPr>
              <w:t>Quyết</w:t>
            </w:r>
            <w:proofErr w:type="spellEnd"/>
            <w:r w:rsidRPr="00833498">
              <w:rPr>
                <w:rFonts w:cs="Times New Roman"/>
                <w:b/>
                <w:bCs/>
                <w:sz w:val="26"/>
                <w:szCs w:val="26"/>
              </w:rPr>
              <w:t xml:space="preserve"> </w:t>
            </w:r>
            <w:proofErr w:type="spellStart"/>
            <w:r w:rsidRPr="00833498">
              <w:rPr>
                <w:rFonts w:cs="Times New Roman"/>
                <w:b/>
                <w:bCs/>
                <w:sz w:val="26"/>
                <w:szCs w:val="26"/>
              </w:rPr>
              <w:t>định</w:t>
            </w:r>
            <w:proofErr w:type="spellEnd"/>
            <w:r w:rsidRPr="00833498">
              <w:rPr>
                <w:rFonts w:cs="Times New Roman"/>
                <w:b/>
                <w:bCs/>
                <w:sz w:val="26"/>
                <w:szCs w:val="26"/>
              </w:rPr>
              <w:t xml:space="preserve"> </w:t>
            </w:r>
            <w:proofErr w:type="spellStart"/>
            <w:r w:rsidRPr="00833498">
              <w:rPr>
                <w:rFonts w:cs="Times New Roman"/>
                <w:b/>
                <w:bCs/>
                <w:sz w:val="26"/>
                <w:szCs w:val="26"/>
              </w:rPr>
              <w:t>số</w:t>
            </w:r>
            <w:proofErr w:type="spellEnd"/>
            <w:r w:rsidRPr="00833498">
              <w:rPr>
                <w:rFonts w:cs="Times New Roman"/>
                <w:b/>
                <w:bCs/>
                <w:sz w:val="26"/>
                <w:szCs w:val="26"/>
              </w:rPr>
              <w:t xml:space="preserve"> 48/2024/ QĐ-UBND </w:t>
            </w:r>
            <w:proofErr w:type="spellStart"/>
            <w:r w:rsidRPr="00833498">
              <w:rPr>
                <w:rFonts w:cs="Times New Roman"/>
                <w:b/>
                <w:bCs/>
                <w:sz w:val="26"/>
                <w:szCs w:val="26"/>
              </w:rPr>
              <w:t>ngày</w:t>
            </w:r>
            <w:proofErr w:type="spellEnd"/>
            <w:r w:rsidRPr="00833498">
              <w:rPr>
                <w:rFonts w:cs="Times New Roman"/>
                <w:b/>
                <w:bCs/>
                <w:sz w:val="26"/>
                <w:szCs w:val="26"/>
              </w:rPr>
              <w:t xml:space="preserve"> 14/11/2024 </w:t>
            </w:r>
            <w:proofErr w:type="spellStart"/>
            <w:r w:rsidRPr="00833498">
              <w:rPr>
                <w:rFonts w:cs="Times New Roman"/>
                <w:b/>
                <w:bCs/>
                <w:sz w:val="26"/>
                <w:szCs w:val="26"/>
              </w:rPr>
              <w:t>của</w:t>
            </w:r>
            <w:proofErr w:type="spellEnd"/>
            <w:r w:rsidRPr="00833498">
              <w:rPr>
                <w:rFonts w:cs="Times New Roman"/>
                <w:b/>
                <w:bCs/>
                <w:sz w:val="26"/>
                <w:szCs w:val="26"/>
              </w:rPr>
              <w:t xml:space="preserve"> UBND </w:t>
            </w:r>
            <w:proofErr w:type="spellStart"/>
            <w:r w:rsidRPr="00833498">
              <w:rPr>
                <w:rFonts w:cs="Times New Roman"/>
                <w:b/>
                <w:bCs/>
                <w:sz w:val="26"/>
                <w:szCs w:val="26"/>
              </w:rPr>
              <w:t>tỉnh</w:t>
            </w:r>
            <w:proofErr w:type="spellEnd"/>
            <w:r w:rsidRPr="00833498">
              <w:rPr>
                <w:rFonts w:cs="Times New Roman"/>
                <w:b/>
                <w:bCs/>
                <w:sz w:val="26"/>
                <w:szCs w:val="26"/>
              </w:rPr>
              <w:t xml:space="preserve"> Thái Nguyên</w:t>
            </w:r>
            <w:r>
              <w:rPr>
                <w:rFonts w:cs="Times New Roman"/>
                <w:b/>
                <w:bCs/>
                <w:sz w:val="26"/>
                <w:szCs w:val="26"/>
              </w:rPr>
              <w:t xml:space="preserve">; </w:t>
            </w:r>
          </w:p>
        </w:tc>
        <w:tc>
          <w:tcPr>
            <w:tcW w:w="1047" w:type="pct"/>
          </w:tcPr>
          <w:p w14:paraId="27BC4CFE" w14:textId="77777777" w:rsidR="004B7764" w:rsidRPr="00833498" w:rsidRDefault="004B7764" w:rsidP="004B7764">
            <w:pPr>
              <w:widowControl w:val="0"/>
              <w:ind w:left="-170" w:right="-170"/>
              <w:jc w:val="center"/>
              <w:rPr>
                <w:rFonts w:cs="Times New Roman"/>
                <w:b/>
                <w:bCs/>
                <w:spacing w:val="-4"/>
                <w:sz w:val="26"/>
                <w:szCs w:val="26"/>
              </w:rPr>
            </w:pPr>
            <w:r w:rsidRPr="00833498">
              <w:rPr>
                <w:rFonts w:cs="Times New Roman"/>
                <w:b/>
                <w:bCs/>
                <w:spacing w:val="-4"/>
                <w:sz w:val="26"/>
                <w:szCs w:val="26"/>
              </w:rPr>
              <w:t xml:space="preserve">VĂN BẢN ĐƯỢC </w:t>
            </w:r>
            <w:r>
              <w:rPr>
                <w:rFonts w:cs="Times New Roman"/>
                <w:b/>
                <w:bCs/>
                <w:spacing w:val="-4"/>
                <w:sz w:val="26"/>
                <w:szCs w:val="26"/>
              </w:rPr>
              <w:t>SỬA ĐỔI, BỔ SUNG</w:t>
            </w:r>
          </w:p>
          <w:p w14:paraId="39925DC4" w14:textId="6B8CC795" w:rsidR="004B7764" w:rsidRPr="00833498" w:rsidRDefault="004B7764" w:rsidP="004B7764">
            <w:pPr>
              <w:widowControl w:val="0"/>
              <w:ind w:left="-57" w:right="-57"/>
              <w:jc w:val="center"/>
              <w:rPr>
                <w:rFonts w:cs="Times New Roman"/>
                <w:b/>
                <w:sz w:val="26"/>
                <w:szCs w:val="26"/>
              </w:rPr>
            </w:pPr>
            <w:bookmarkStart w:id="0" w:name="_Hlk210400205"/>
            <w:proofErr w:type="spellStart"/>
            <w:r>
              <w:rPr>
                <w:rFonts w:cs="Times New Roman"/>
                <w:b/>
                <w:bCs/>
                <w:sz w:val="26"/>
                <w:szCs w:val="26"/>
              </w:rPr>
              <w:t>Quyết</w:t>
            </w:r>
            <w:proofErr w:type="spellEnd"/>
            <w:r>
              <w:rPr>
                <w:rFonts w:cs="Times New Roman"/>
                <w:b/>
                <w:bCs/>
                <w:sz w:val="26"/>
                <w:szCs w:val="26"/>
              </w:rPr>
              <w:t xml:space="preserve"> </w:t>
            </w:r>
            <w:proofErr w:type="spellStart"/>
            <w:r>
              <w:rPr>
                <w:rFonts w:cs="Times New Roman"/>
                <w:b/>
                <w:bCs/>
                <w:sz w:val="26"/>
                <w:szCs w:val="26"/>
              </w:rPr>
              <w:t>định</w:t>
            </w:r>
            <w:proofErr w:type="spellEnd"/>
            <w:r>
              <w:rPr>
                <w:rFonts w:cs="Times New Roman"/>
                <w:b/>
                <w:bCs/>
                <w:sz w:val="26"/>
                <w:szCs w:val="26"/>
              </w:rPr>
              <w:t xml:space="preserve"> </w:t>
            </w:r>
            <w:proofErr w:type="spellStart"/>
            <w:r>
              <w:rPr>
                <w:rFonts w:cs="Times New Roman"/>
                <w:b/>
                <w:bCs/>
                <w:sz w:val="26"/>
                <w:szCs w:val="26"/>
              </w:rPr>
              <w:t>số</w:t>
            </w:r>
            <w:proofErr w:type="spellEnd"/>
            <w:r>
              <w:rPr>
                <w:rFonts w:cs="Times New Roman"/>
                <w:b/>
                <w:bCs/>
                <w:sz w:val="26"/>
                <w:szCs w:val="26"/>
              </w:rPr>
              <w:t xml:space="preserve"> 06/2020/QĐ-UBND </w:t>
            </w:r>
            <w:proofErr w:type="spellStart"/>
            <w:r>
              <w:rPr>
                <w:rFonts w:cs="Times New Roman"/>
                <w:b/>
                <w:bCs/>
                <w:sz w:val="26"/>
                <w:szCs w:val="26"/>
              </w:rPr>
              <w:t>ngày</w:t>
            </w:r>
            <w:proofErr w:type="spellEnd"/>
            <w:r>
              <w:rPr>
                <w:rFonts w:cs="Times New Roman"/>
                <w:b/>
                <w:bCs/>
                <w:sz w:val="26"/>
                <w:szCs w:val="26"/>
              </w:rPr>
              <w:t xml:space="preserve"> 01/7/2020 </w:t>
            </w:r>
            <w:proofErr w:type="spellStart"/>
            <w:r>
              <w:rPr>
                <w:rFonts w:cs="Times New Roman"/>
                <w:b/>
                <w:bCs/>
                <w:sz w:val="26"/>
                <w:szCs w:val="26"/>
              </w:rPr>
              <w:t>của</w:t>
            </w:r>
            <w:proofErr w:type="spellEnd"/>
            <w:r>
              <w:rPr>
                <w:rFonts w:cs="Times New Roman"/>
                <w:b/>
                <w:bCs/>
                <w:sz w:val="26"/>
                <w:szCs w:val="26"/>
              </w:rPr>
              <w:t xml:space="preserve"> UBND </w:t>
            </w:r>
            <w:proofErr w:type="spellStart"/>
            <w:r>
              <w:rPr>
                <w:rFonts w:cs="Times New Roman"/>
                <w:b/>
                <w:bCs/>
                <w:sz w:val="26"/>
                <w:szCs w:val="26"/>
              </w:rPr>
              <w:t>tỉnh</w:t>
            </w:r>
            <w:proofErr w:type="spellEnd"/>
            <w:r>
              <w:rPr>
                <w:rFonts w:cs="Times New Roman"/>
                <w:b/>
                <w:bCs/>
                <w:sz w:val="26"/>
                <w:szCs w:val="26"/>
              </w:rPr>
              <w:t xml:space="preserve"> Bắc </w:t>
            </w:r>
            <w:proofErr w:type="spellStart"/>
            <w:r>
              <w:rPr>
                <w:rFonts w:cs="Times New Roman"/>
                <w:b/>
                <w:bCs/>
                <w:sz w:val="26"/>
                <w:szCs w:val="26"/>
              </w:rPr>
              <w:t>Kạn</w:t>
            </w:r>
            <w:proofErr w:type="spellEnd"/>
            <w:r>
              <w:rPr>
                <w:rFonts w:cs="Times New Roman"/>
                <w:b/>
                <w:bCs/>
                <w:sz w:val="26"/>
                <w:szCs w:val="26"/>
              </w:rPr>
              <w:t xml:space="preserve"> </w:t>
            </w:r>
            <w:proofErr w:type="spellStart"/>
            <w:r>
              <w:rPr>
                <w:rFonts w:cs="Times New Roman"/>
                <w:b/>
                <w:bCs/>
                <w:sz w:val="26"/>
                <w:szCs w:val="26"/>
              </w:rPr>
              <w:t>và</w:t>
            </w:r>
            <w:proofErr w:type="spellEnd"/>
            <w:r>
              <w:rPr>
                <w:rFonts w:cs="Times New Roman"/>
                <w:b/>
                <w:bCs/>
                <w:sz w:val="26"/>
                <w:szCs w:val="26"/>
              </w:rPr>
              <w:t xml:space="preserve"> </w:t>
            </w:r>
            <w:proofErr w:type="spellStart"/>
            <w:r>
              <w:rPr>
                <w:rFonts w:cs="Times New Roman"/>
                <w:b/>
                <w:bCs/>
                <w:sz w:val="26"/>
                <w:szCs w:val="26"/>
              </w:rPr>
              <w:t>Quyết</w:t>
            </w:r>
            <w:proofErr w:type="spellEnd"/>
            <w:r>
              <w:rPr>
                <w:rFonts w:cs="Times New Roman"/>
                <w:b/>
                <w:bCs/>
                <w:sz w:val="26"/>
                <w:szCs w:val="26"/>
              </w:rPr>
              <w:t xml:space="preserve"> </w:t>
            </w:r>
            <w:proofErr w:type="spellStart"/>
            <w:r>
              <w:rPr>
                <w:rFonts w:cs="Times New Roman"/>
                <w:b/>
                <w:bCs/>
                <w:sz w:val="26"/>
                <w:szCs w:val="26"/>
              </w:rPr>
              <w:t>định</w:t>
            </w:r>
            <w:proofErr w:type="spellEnd"/>
            <w:r>
              <w:rPr>
                <w:rFonts w:cs="Times New Roman"/>
                <w:b/>
                <w:bCs/>
                <w:sz w:val="26"/>
                <w:szCs w:val="26"/>
              </w:rPr>
              <w:t xml:space="preserve"> </w:t>
            </w:r>
            <w:proofErr w:type="spellStart"/>
            <w:r>
              <w:rPr>
                <w:rFonts w:cs="Times New Roman"/>
                <w:b/>
                <w:bCs/>
                <w:sz w:val="26"/>
                <w:szCs w:val="26"/>
              </w:rPr>
              <w:t>số</w:t>
            </w:r>
            <w:proofErr w:type="spellEnd"/>
            <w:r>
              <w:rPr>
                <w:rFonts w:cs="Times New Roman"/>
                <w:b/>
                <w:bCs/>
                <w:sz w:val="26"/>
                <w:szCs w:val="26"/>
              </w:rPr>
              <w:t xml:space="preserve"> 39/2024/QĐ-UBND </w:t>
            </w:r>
            <w:proofErr w:type="spellStart"/>
            <w:r>
              <w:rPr>
                <w:rFonts w:cs="Times New Roman"/>
                <w:b/>
                <w:bCs/>
                <w:sz w:val="26"/>
                <w:szCs w:val="26"/>
              </w:rPr>
              <w:t>ngày</w:t>
            </w:r>
            <w:proofErr w:type="spellEnd"/>
            <w:r>
              <w:rPr>
                <w:rFonts w:cs="Times New Roman"/>
                <w:b/>
                <w:bCs/>
                <w:sz w:val="26"/>
                <w:szCs w:val="26"/>
              </w:rPr>
              <w:t xml:space="preserve"> 30/12/2024 </w:t>
            </w:r>
            <w:proofErr w:type="spellStart"/>
            <w:r>
              <w:rPr>
                <w:rFonts w:cs="Times New Roman"/>
                <w:b/>
                <w:bCs/>
                <w:sz w:val="26"/>
                <w:szCs w:val="26"/>
              </w:rPr>
              <w:t>của</w:t>
            </w:r>
            <w:proofErr w:type="spellEnd"/>
            <w:r>
              <w:rPr>
                <w:rFonts w:cs="Times New Roman"/>
                <w:b/>
                <w:bCs/>
                <w:sz w:val="26"/>
                <w:szCs w:val="26"/>
              </w:rPr>
              <w:t xml:space="preserve"> UBND </w:t>
            </w:r>
            <w:proofErr w:type="spellStart"/>
            <w:proofErr w:type="gramStart"/>
            <w:r>
              <w:rPr>
                <w:rFonts w:cs="Times New Roman"/>
                <w:b/>
                <w:bCs/>
                <w:sz w:val="26"/>
                <w:szCs w:val="26"/>
              </w:rPr>
              <w:t>tỉnh</w:t>
            </w:r>
            <w:proofErr w:type="spellEnd"/>
            <w:r>
              <w:rPr>
                <w:rFonts w:cs="Times New Roman"/>
                <w:b/>
                <w:bCs/>
                <w:sz w:val="26"/>
                <w:szCs w:val="26"/>
              </w:rPr>
              <w:t xml:space="preserve">  Bắc</w:t>
            </w:r>
            <w:proofErr w:type="gramEnd"/>
            <w:r>
              <w:rPr>
                <w:rFonts w:cs="Times New Roman"/>
                <w:b/>
                <w:bCs/>
                <w:sz w:val="26"/>
                <w:szCs w:val="26"/>
              </w:rPr>
              <w:t xml:space="preserve"> </w:t>
            </w:r>
            <w:proofErr w:type="spellStart"/>
            <w:r>
              <w:rPr>
                <w:rFonts w:cs="Times New Roman"/>
                <w:b/>
                <w:bCs/>
                <w:sz w:val="26"/>
                <w:szCs w:val="26"/>
              </w:rPr>
              <w:t>Kạn</w:t>
            </w:r>
            <w:bookmarkEnd w:id="0"/>
            <w:proofErr w:type="spellEnd"/>
          </w:p>
        </w:tc>
        <w:tc>
          <w:tcPr>
            <w:tcW w:w="1047" w:type="pct"/>
            <w:vAlign w:val="center"/>
          </w:tcPr>
          <w:p w14:paraId="2CC0DC3E" w14:textId="0BEA60DB" w:rsidR="004B7764" w:rsidRPr="00833498" w:rsidRDefault="004B7764" w:rsidP="002A37D1">
            <w:pPr>
              <w:widowControl w:val="0"/>
              <w:ind w:left="-57" w:right="-57"/>
              <w:jc w:val="center"/>
              <w:rPr>
                <w:rFonts w:cs="Times New Roman"/>
                <w:b/>
                <w:sz w:val="26"/>
                <w:szCs w:val="26"/>
              </w:rPr>
            </w:pPr>
            <w:r w:rsidRPr="00833498">
              <w:rPr>
                <w:rFonts w:cs="Times New Roman"/>
                <w:b/>
                <w:sz w:val="26"/>
                <w:szCs w:val="26"/>
              </w:rPr>
              <w:t>DỰ THẢO VĂN BẢN</w:t>
            </w:r>
          </w:p>
          <w:p w14:paraId="4AC368B2" w14:textId="0F432655" w:rsidR="004B7764" w:rsidRPr="00833498" w:rsidRDefault="004B7764" w:rsidP="002A37D1">
            <w:pPr>
              <w:widowControl w:val="0"/>
              <w:ind w:left="-113" w:right="-113"/>
              <w:jc w:val="center"/>
              <w:rPr>
                <w:rFonts w:cs="Times New Roman"/>
                <w:b/>
                <w:spacing w:val="-2"/>
                <w:sz w:val="26"/>
                <w:szCs w:val="26"/>
              </w:rPr>
            </w:pPr>
            <w:proofErr w:type="spellStart"/>
            <w:r w:rsidRPr="00833498">
              <w:rPr>
                <w:rFonts w:cs="Times New Roman"/>
                <w:b/>
                <w:spacing w:val="-4"/>
                <w:sz w:val="26"/>
                <w:szCs w:val="26"/>
              </w:rPr>
              <w:t>Dự</w:t>
            </w:r>
            <w:proofErr w:type="spellEnd"/>
            <w:r w:rsidRPr="00833498">
              <w:rPr>
                <w:rFonts w:cs="Times New Roman"/>
                <w:b/>
                <w:spacing w:val="-4"/>
                <w:sz w:val="26"/>
                <w:szCs w:val="26"/>
              </w:rPr>
              <w:t xml:space="preserve"> </w:t>
            </w:r>
            <w:proofErr w:type="spellStart"/>
            <w:r w:rsidRPr="00833498">
              <w:rPr>
                <w:rFonts w:cs="Times New Roman"/>
                <w:b/>
                <w:spacing w:val="-4"/>
                <w:sz w:val="26"/>
                <w:szCs w:val="26"/>
              </w:rPr>
              <w:t>thảo</w:t>
            </w:r>
            <w:proofErr w:type="spellEnd"/>
            <w:r w:rsidRPr="00833498">
              <w:rPr>
                <w:rFonts w:cs="Times New Roman"/>
                <w:b/>
                <w:spacing w:val="-4"/>
                <w:sz w:val="26"/>
                <w:szCs w:val="26"/>
              </w:rPr>
              <w:t xml:space="preserve"> </w:t>
            </w:r>
            <w:proofErr w:type="spellStart"/>
            <w:r>
              <w:rPr>
                <w:rFonts w:cs="Times New Roman"/>
                <w:b/>
                <w:bCs/>
                <w:spacing w:val="-4"/>
                <w:sz w:val="26"/>
                <w:szCs w:val="26"/>
              </w:rPr>
              <w:t>Quyết</w:t>
            </w:r>
            <w:proofErr w:type="spellEnd"/>
            <w:r>
              <w:rPr>
                <w:rFonts w:cs="Times New Roman"/>
                <w:b/>
                <w:bCs/>
                <w:spacing w:val="-4"/>
                <w:sz w:val="26"/>
                <w:szCs w:val="26"/>
              </w:rPr>
              <w:t xml:space="preserve"> </w:t>
            </w:r>
            <w:proofErr w:type="spellStart"/>
            <w:r>
              <w:rPr>
                <w:rFonts w:cs="Times New Roman"/>
                <w:b/>
                <w:bCs/>
                <w:spacing w:val="-4"/>
                <w:sz w:val="26"/>
                <w:szCs w:val="26"/>
              </w:rPr>
              <w:t>định</w:t>
            </w:r>
            <w:proofErr w:type="spellEnd"/>
            <w:r>
              <w:rPr>
                <w:rFonts w:cs="Times New Roman"/>
                <w:b/>
                <w:bCs/>
                <w:spacing w:val="-4"/>
                <w:sz w:val="26"/>
                <w:szCs w:val="26"/>
              </w:rPr>
              <w:t xml:space="preserve"> ban </w:t>
            </w:r>
            <w:proofErr w:type="spellStart"/>
            <w:r>
              <w:rPr>
                <w:rFonts w:cs="Times New Roman"/>
                <w:b/>
                <w:bCs/>
                <w:spacing w:val="-4"/>
                <w:sz w:val="26"/>
                <w:szCs w:val="26"/>
              </w:rPr>
              <w:t>hành</w:t>
            </w:r>
            <w:proofErr w:type="spellEnd"/>
            <w:r>
              <w:rPr>
                <w:rFonts w:cs="Times New Roman"/>
                <w:b/>
                <w:bCs/>
                <w:spacing w:val="-4"/>
                <w:sz w:val="26"/>
                <w:szCs w:val="26"/>
              </w:rPr>
              <w:t xml:space="preserve"> </w:t>
            </w:r>
            <w:proofErr w:type="spellStart"/>
            <w:r>
              <w:rPr>
                <w:rFonts w:cs="Times New Roman"/>
                <w:b/>
                <w:bCs/>
                <w:spacing w:val="-4"/>
                <w:sz w:val="26"/>
                <w:szCs w:val="26"/>
              </w:rPr>
              <w:t>bảng</w:t>
            </w:r>
            <w:proofErr w:type="spellEnd"/>
            <w:r>
              <w:rPr>
                <w:rFonts w:cs="Times New Roman"/>
                <w:b/>
                <w:bCs/>
                <w:spacing w:val="-4"/>
                <w:sz w:val="26"/>
                <w:szCs w:val="26"/>
              </w:rPr>
              <w:t xml:space="preserve"> </w:t>
            </w:r>
            <w:proofErr w:type="spellStart"/>
            <w:r>
              <w:rPr>
                <w:rFonts w:cs="Times New Roman"/>
                <w:b/>
                <w:bCs/>
                <w:spacing w:val="-4"/>
                <w:sz w:val="26"/>
                <w:szCs w:val="26"/>
              </w:rPr>
              <w:t>giá</w:t>
            </w:r>
            <w:proofErr w:type="spellEnd"/>
            <w:r>
              <w:rPr>
                <w:rFonts w:cs="Times New Roman"/>
                <w:b/>
                <w:bCs/>
                <w:spacing w:val="-4"/>
                <w:sz w:val="26"/>
                <w:szCs w:val="26"/>
              </w:rPr>
              <w:t xml:space="preserve"> </w:t>
            </w:r>
            <w:proofErr w:type="spellStart"/>
            <w:r>
              <w:rPr>
                <w:rFonts w:cs="Times New Roman"/>
                <w:b/>
                <w:bCs/>
                <w:spacing w:val="-4"/>
                <w:sz w:val="26"/>
                <w:szCs w:val="26"/>
              </w:rPr>
              <w:t>đất</w:t>
            </w:r>
            <w:proofErr w:type="spellEnd"/>
            <w:r>
              <w:rPr>
                <w:rFonts w:cs="Times New Roman"/>
                <w:b/>
                <w:bCs/>
                <w:spacing w:val="-4"/>
                <w:sz w:val="26"/>
                <w:szCs w:val="26"/>
              </w:rPr>
              <w:t xml:space="preserve"> </w:t>
            </w:r>
            <w:proofErr w:type="spellStart"/>
            <w:r>
              <w:rPr>
                <w:rFonts w:cs="Times New Roman"/>
                <w:b/>
                <w:bCs/>
                <w:spacing w:val="-4"/>
                <w:sz w:val="26"/>
                <w:szCs w:val="26"/>
              </w:rPr>
              <w:t>năm</w:t>
            </w:r>
            <w:proofErr w:type="spellEnd"/>
            <w:r>
              <w:rPr>
                <w:rFonts w:cs="Times New Roman"/>
                <w:b/>
                <w:bCs/>
                <w:spacing w:val="-4"/>
                <w:sz w:val="26"/>
                <w:szCs w:val="26"/>
              </w:rPr>
              <w:t xml:space="preserve"> 2026 </w:t>
            </w:r>
            <w:proofErr w:type="spellStart"/>
            <w:r>
              <w:rPr>
                <w:rFonts w:cs="Times New Roman"/>
                <w:b/>
                <w:bCs/>
                <w:spacing w:val="-4"/>
                <w:sz w:val="26"/>
                <w:szCs w:val="26"/>
              </w:rPr>
              <w:t>trên</w:t>
            </w:r>
            <w:proofErr w:type="spellEnd"/>
            <w:r>
              <w:rPr>
                <w:rFonts w:cs="Times New Roman"/>
                <w:b/>
                <w:bCs/>
                <w:spacing w:val="-4"/>
                <w:sz w:val="26"/>
                <w:szCs w:val="26"/>
              </w:rPr>
              <w:t xml:space="preserve"> </w:t>
            </w:r>
            <w:proofErr w:type="spellStart"/>
            <w:r>
              <w:rPr>
                <w:rFonts w:cs="Times New Roman"/>
                <w:b/>
                <w:bCs/>
                <w:spacing w:val="-4"/>
                <w:sz w:val="26"/>
                <w:szCs w:val="26"/>
              </w:rPr>
              <w:t>địa</w:t>
            </w:r>
            <w:proofErr w:type="spellEnd"/>
            <w:r>
              <w:rPr>
                <w:rFonts w:cs="Times New Roman"/>
                <w:b/>
                <w:bCs/>
                <w:spacing w:val="-4"/>
                <w:sz w:val="26"/>
                <w:szCs w:val="26"/>
              </w:rPr>
              <w:t xml:space="preserve"> </w:t>
            </w:r>
            <w:proofErr w:type="spellStart"/>
            <w:r>
              <w:rPr>
                <w:rFonts w:cs="Times New Roman"/>
                <w:b/>
                <w:bCs/>
                <w:spacing w:val="-4"/>
                <w:sz w:val="26"/>
                <w:szCs w:val="26"/>
              </w:rPr>
              <w:t>bàn</w:t>
            </w:r>
            <w:proofErr w:type="spellEnd"/>
            <w:r>
              <w:rPr>
                <w:rFonts w:cs="Times New Roman"/>
                <w:b/>
                <w:bCs/>
                <w:spacing w:val="-4"/>
                <w:sz w:val="26"/>
                <w:szCs w:val="26"/>
              </w:rPr>
              <w:t xml:space="preserve"> </w:t>
            </w:r>
            <w:proofErr w:type="spellStart"/>
            <w:r>
              <w:rPr>
                <w:rFonts w:cs="Times New Roman"/>
                <w:b/>
                <w:bCs/>
                <w:spacing w:val="-4"/>
                <w:sz w:val="26"/>
                <w:szCs w:val="26"/>
              </w:rPr>
              <w:t>tỉnh</w:t>
            </w:r>
            <w:proofErr w:type="spellEnd"/>
            <w:r>
              <w:rPr>
                <w:rFonts w:cs="Times New Roman"/>
                <w:b/>
                <w:bCs/>
                <w:spacing w:val="-4"/>
                <w:sz w:val="26"/>
                <w:szCs w:val="26"/>
              </w:rPr>
              <w:t xml:space="preserve"> Thái Nguyên</w:t>
            </w:r>
          </w:p>
        </w:tc>
        <w:tc>
          <w:tcPr>
            <w:tcW w:w="1489" w:type="pct"/>
            <w:vAlign w:val="center"/>
          </w:tcPr>
          <w:p w14:paraId="4ECDE5C7" w14:textId="2E5720F7" w:rsidR="004B7764" w:rsidRPr="00833498" w:rsidRDefault="004B7764" w:rsidP="002A37D1">
            <w:pPr>
              <w:widowControl w:val="0"/>
              <w:ind w:left="-57" w:right="-57"/>
              <w:jc w:val="center"/>
              <w:rPr>
                <w:rFonts w:cs="Times New Roman"/>
                <w:b/>
                <w:bCs/>
                <w:sz w:val="26"/>
                <w:szCs w:val="26"/>
              </w:rPr>
            </w:pPr>
            <w:r w:rsidRPr="00833498">
              <w:rPr>
                <w:rFonts w:cs="Times New Roman"/>
                <w:b/>
                <w:bCs/>
                <w:sz w:val="26"/>
                <w:szCs w:val="26"/>
              </w:rPr>
              <w:t>THUYẾT MINH</w:t>
            </w:r>
          </w:p>
        </w:tc>
      </w:tr>
      <w:tr w:rsidR="004B7764" w:rsidRPr="00833498" w14:paraId="5D8F5E7B" w14:textId="4BF4DC88" w:rsidTr="004B7764">
        <w:trPr>
          <w:trHeight w:val="2967"/>
        </w:trPr>
        <w:tc>
          <w:tcPr>
            <w:tcW w:w="170" w:type="pct"/>
          </w:tcPr>
          <w:p w14:paraId="42589BBC" w14:textId="60287B55" w:rsidR="004B7764" w:rsidRPr="00833498" w:rsidRDefault="004B7764" w:rsidP="002A37D1">
            <w:pPr>
              <w:spacing w:line="320" w:lineRule="atLeast"/>
              <w:ind w:left="-57" w:right="-57"/>
              <w:jc w:val="center"/>
              <w:rPr>
                <w:rFonts w:cs="Times New Roman"/>
                <w:b/>
                <w:sz w:val="26"/>
                <w:szCs w:val="26"/>
              </w:rPr>
            </w:pPr>
            <w:r w:rsidRPr="00833498">
              <w:rPr>
                <w:rFonts w:cs="Times New Roman"/>
                <w:b/>
                <w:sz w:val="26"/>
                <w:szCs w:val="26"/>
              </w:rPr>
              <w:t>1</w:t>
            </w:r>
          </w:p>
        </w:tc>
        <w:tc>
          <w:tcPr>
            <w:tcW w:w="1248" w:type="pct"/>
          </w:tcPr>
          <w:p w14:paraId="2C01B35E" w14:textId="77777777" w:rsidR="004B7764" w:rsidRPr="00833498" w:rsidRDefault="004B7764" w:rsidP="00692466">
            <w:pPr>
              <w:spacing w:line="320" w:lineRule="atLeast"/>
              <w:ind w:left="-57" w:right="-57"/>
              <w:jc w:val="both"/>
              <w:rPr>
                <w:rFonts w:cs="Times New Roman"/>
                <w:spacing w:val="-6"/>
                <w:sz w:val="26"/>
                <w:szCs w:val="26"/>
              </w:rPr>
            </w:pPr>
            <w:r w:rsidRPr="00833498">
              <w:rPr>
                <w:rFonts w:cs="Times New Roman"/>
                <w:spacing w:val="-6"/>
                <w:sz w:val="26"/>
                <w:szCs w:val="26"/>
              </w:rPr>
              <w:t xml:space="preserve">1. </w:t>
            </w:r>
            <w:proofErr w:type="spellStart"/>
            <w:r w:rsidRPr="00833498">
              <w:rPr>
                <w:rFonts w:cs="Times New Roman"/>
                <w:spacing w:val="-6"/>
                <w:sz w:val="26"/>
                <w:szCs w:val="26"/>
              </w:rPr>
              <w:t>Căn</w:t>
            </w:r>
            <w:proofErr w:type="spellEnd"/>
            <w:r w:rsidRPr="00833498">
              <w:rPr>
                <w:rFonts w:cs="Times New Roman"/>
                <w:spacing w:val="-6"/>
                <w:sz w:val="26"/>
                <w:szCs w:val="26"/>
              </w:rPr>
              <w:t xml:space="preserve"> </w:t>
            </w:r>
            <w:proofErr w:type="spellStart"/>
            <w:r w:rsidRPr="00833498">
              <w:rPr>
                <w:rFonts w:cs="Times New Roman"/>
                <w:spacing w:val="-6"/>
                <w:sz w:val="26"/>
                <w:szCs w:val="26"/>
              </w:rPr>
              <w:t>cứ</w:t>
            </w:r>
            <w:proofErr w:type="spellEnd"/>
            <w:r w:rsidRPr="00833498">
              <w:rPr>
                <w:rFonts w:cs="Times New Roman"/>
                <w:spacing w:val="-6"/>
                <w:sz w:val="26"/>
                <w:szCs w:val="26"/>
              </w:rPr>
              <w:t xml:space="preserve"> </w:t>
            </w:r>
            <w:proofErr w:type="spellStart"/>
            <w:r w:rsidRPr="00833498">
              <w:rPr>
                <w:rFonts w:cs="Times New Roman"/>
                <w:spacing w:val="-6"/>
                <w:sz w:val="26"/>
                <w:szCs w:val="26"/>
              </w:rPr>
              <w:t>pháp</w:t>
            </w:r>
            <w:proofErr w:type="spellEnd"/>
            <w:r w:rsidRPr="00833498">
              <w:rPr>
                <w:rFonts w:cs="Times New Roman"/>
                <w:spacing w:val="-6"/>
                <w:sz w:val="26"/>
                <w:szCs w:val="26"/>
              </w:rPr>
              <w:t xml:space="preserve"> </w:t>
            </w:r>
            <w:proofErr w:type="spellStart"/>
            <w:r w:rsidRPr="00833498">
              <w:rPr>
                <w:rFonts w:cs="Times New Roman"/>
                <w:spacing w:val="-6"/>
                <w:sz w:val="26"/>
                <w:szCs w:val="26"/>
              </w:rPr>
              <w:t>lý</w:t>
            </w:r>
            <w:proofErr w:type="spellEnd"/>
            <w:r w:rsidRPr="00833498">
              <w:rPr>
                <w:rFonts w:cs="Times New Roman"/>
                <w:spacing w:val="-6"/>
                <w:sz w:val="26"/>
                <w:szCs w:val="26"/>
              </w:rPr>
              <w:t xml:space="preserve"> ban </w:t>
            </w:r>
            <w:proofErr w:type="spellStart"/>
            <w:r w:rsidRPr="00833498">
              <w:rPr>
                <w:rFonts w:cs="Times New Roman"/>
                <w:spacing w:val="-6"/>
                <w:sz w:val="26"/>
                <w:szCs w:val="26"/>
              </w:rPr>
              <w:t>hành</w:t>
            </w:r>
            <w:proofErr w:type="spellEnd"/>
          </w:p>
          <w:p w14:paraId="1572C69C" w14:textId="77777777" w:rsidR="004B7764" w:rsidRPr="00833498" w:rsidRDefault="004B7764" w:rsidP="00692466">
            <w:pPr>
              <w:spacing w:line="320" w:lineRule="atLeast"/>
              <w:jc w:val="both"/>
              <w:rPr>
                <w:rFonts w:cs="Times New Roman"/>
                <w:sz w:val="26"/>
                <w:szCs w:val="26"/>
              </w:rPr>
            </w:pPr>
            <w:proofErr w:type="spellStart"/>
            <w:r w:rsidRPr="00833498">
              <w:rPr>
                <w:rFonts w:cs="Times New Roman"/>
                <w:sz w:val="26"/>
                <w:szCs w:val="26"/>
              </w:rPr>
              <w:t>Căn</w:t>
            </w:r>
            <w:proofErr w:type="spellEnd"/>
            <w:r w:rsidRPr="00833498">
              <w:rPr>
                <w:rFonts w:cs="Times New Roman"/>
                <w:sz w:val="26"/>
                <w:szCs w:val="26"/>
              </w:rPr>
              <w:t xml:space="preserve"> </w:t>
            </w:r>
            <w:proofErr w:type="spellStart"/>
            <w:r w:rsidRPr="00833498">
              <w:rPr>
                <w:rFonts w:cs="Times New Roman"/>
                <w:sz w:val="26"/>
                <w:szCs w:val="26"/>
              </w:rPr>
              <w:t>cứ</w:t>
            </w:r>
            <w:proofErr w:type="spellEnd"/>
            <w:r w:rsidRPr="00833498">
              <w:rPr>
                <w:rFonts w:cs="Times New Roman"/>
                <w:sz w:val="26"/>
                <w:szCs w:val="26"/>
              </w:rPr>
              <w:t xml:space="preserve"> </w:t>
            </w: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Tổ</w:t>
            </w:r>
            <w:proofErr w:type="spellEnd"/>
            <w:r w:rsidRPr="00833498">
              <w:rPr>
                <w:rFonts w:cs="Times New Roman"/>
                <w:sz w:val="26"/>
                <w:szCs w:val="26"/>
              </w:rPr>
              <w:t xml:space="preserve"> </w:t>
            </w:r>
            <w:proofErr w:type="spellStart"/>
            <w:r w:rsidRPr="00833498">
              <w:rPr>
                <w:rFonts w:cs="Times New Roman"/>
                <w:sz w:val="26"/>
                <w:szCs w:val="26"/>
              </w:rPr>
              <w:t>chức</w:t>
            </w:r>
            <w:proofErr w:type="spellEnd"/>
            <w:r w:rsidRPr="00833498">
              <w:rPr>
                <w:rFonts w:cs="Times New Roman"/>
                <w:sz w:val="26"/>
                <w:szCs w:val="26"/>
              </w:rPr>
              <w:t xml:space="preserve"> </w:t>
            </w:r>
            <w:proofErr w:type="spellStart"/>
            <w:r w:rsidRPr="00833498">
              <w:rPr>
                <w:rFonts w:cs="Times New Roman"/>
                <w:sz w:val="26"/>
                <w:szCs w:val="26"/>
              </w:rPr>
              <w:t>chính</w:t>
            </w:r>
            <w:proofErr w:type="spellEnd"/>
            <w:r w:rsidRPr="00833498">
              <w:rPr>
                <w:rFonts w:cs="Times New Roman"/>
                <w:sz w:val="26"/>
                <w:szCs w:val="26"/>
              </w:rPr>
              <w:t xml:space="preserve"> </w:t>
            </w:r>
            <w:proofErr w:type="spellStart"/>
            <w:r w:rsidRPr="00833498">
              <w:rPr>
                <w:rFonts w:cs="Times New Roman"/>
                <w:sz w:val="26"/>
                <w:szCs w:val="26"/>
              </w:rPr>
              <w:t>quyền</w:t>
            </w:r>
            <w:proofErr w:type="spellEnd"/>
            <w:r w:rsidRPr="00833498">
              <w:rPr>
                <w:rFonts w:cs="Times New Roman"/>
                <w:sz w:val="26"/>
                <w:szCs w:val="26"/>
              </w:rPr>
              <w:t xml:space="preserve"> </w:t>
            </w:r>
            <w:proofErr w:type="spellStart"/>
            <w:r w:rsidRPr="00833498">
              <w:rPr>
                <w:rFonts w:cs="Times New Roman"/>
                <w:sz w:val="26"/>
                <w:szCs w:val="26"/>
              </w:rPr>
              <w:t>địa</w:t>
            </w:r>
            <w:proofErr w:type="spellEnd"/>
            <w:r w:rsidRPr="00833498">
              <w:rPr>
                <w:rFonts w:cs="Times New Roman"/>
                <w:sz w:val="26"/>
                <w:szCs w:val="26"/>
              </w:rPr>
              <w:t xml:space="preserve"> </w:t>
            </w:r>
            <w:proofErr w:type="spellStart"/>
            <w:r w:rsidRPr="00833498">
              <w:rPr>
                <w:rFonts w:cs="Times New Roman"/>
                <w:sz w:val="26"/>
                <w:szCs w:val="26"/>
              </w:rPr>
              <w:t>phương</w:t>
            </w:r>
            <w:proofErr w:type="spellEnd"/>
            <w:r w:rsidRPr="00833498">
              <w:rPr>
                <w:rFonts w:cs="Times New Roman"/>
                <w:sz w:val="26"/>
                <w:szCs w:val="26"/>
              </w:rPr>
              <w:t xml:space="preserve"> </w:t>
            </w:r>
            <w:proofErr w:type="spellStart"/>
            <w:r w:rsidRPr="00833498">
              <w:rPr>
                <w:rFonts w:cs="Times New Roman"/>
                <w:sz w:val="26"/>
                <w:szCs w:val="26"/>
              </w:rPr>
              <w:t>ngày</w:t>
            </w:r>
            <w:proofErr w:type="spellEnd"/>
            <w:r w:rsidRPr="00833498">
              <w:rPr>
                <w:rFonts w:cs="Times New Roman"/>
                <w:sz w:val="26"/>
                <w:szCs w:val="26"/>
              </w:rPr>
              <w:t xml:space="preserve"> 19 </w:t>
            </w:r>
            <w:proofErr w:type="spellStart"/>
            <w:r w:rsidRPr="00833498">
              <w:rPr>
                <w:rFonts w:cs="Times New Roman"/>
                <w:sz w:val="26"/>
                <w:szCs w:val="26"/>
              </w:rPr>
              <w:t>tháng</w:t>
            </w:r>
            <w:proofErr w:type="spellEnd"/>
            <w:r w:rsidRPr="00833498">
              <w:rPr>
                <w:rFonts w:cs="Times New Roman"/>
                <w:sz w:val="26"/>
                <w:szCs w:val="26"/>
              </w:rPr>
              <w:t xml:space="preserve"> 6 </w:t>
            </w:r>
            <w:proofErr w:type="spellStart"/>
            <w:r w:rsidRPr="00833498">
              <w:rPr>
                <w:rFonts w:cs="Times New Roman"/>
                <w:sz w:val="26"/>
                <w:szCs w:val="26"/>
              </w:rPr>
              <w:t>năm</w:t>
            </w:r>
            <w:proofErr w:type="spellEnd"/>
            <w:r w:rsidRPr="00833498">
              <w:rPr>
                <w:rFonts w:cs="Times New Roman"/>
                <w:sz w:val="26"/>
                <w:szCs w:val="26"/>
              </w:rPr>
              <w:t xml:space="preserve"> </w:t>
            </w:r>
            <w:proofErr w:type="gramStart"/>
            <w:r w:rsidRPr="00833498">
              <w:rPr>
                <w:rFonts w:cs="Times New Roman"/>
                <w:sz w:val="26"/>
                <w:szCs w:val="26"/>
              </w:rPr>
              <w:t>2015;</w:t>
            </w:r>
            <w:proofErr w:type="gramEnd"/>
          </w:p>
          <w:p w14:paraId="6F3A1E3E" w14:textId="77777777" w:rsidR="004B7764" w:rsidRPr="00833498" w:rsidRDefault="004B7764" w:rsidP="00692466">
            <w:pPr>
              <w:spacing w:line="320" w:lineRule="atLeast"/>
              <w:jc w:val="both"/>
              <w:rPr>
                <w:rFonts w:cs="Times New Roman"/>
                <w:sz w:val="26"/>
                <w:szCs w:val="26"/>
              </w:rPr>
            </w:pP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sửa</w:t>
            </w:r>
            <w:proofErr w:type="spellEnd"/>
            <w:r w:rsidRPr="00833498">
              <w:rPr>
                <w:rFonts w:cs="Times New Roman"/>
                <w:sz w:val="26"/>
                <w:szCs w:val="26"/>
              </w:rPr>
              <w:t xml:space="preserve"> </w:t>
            </w:r>
            <w:proofErr w:type="spellStart"/>
            <w:r w:rsidRPr="00833498">
              <w:rPr>
                <w:rFonts w:cs="Times New Roman"/>
                <w:sz w:val="26"/>
                <w:szCs w:val="26"/>
              </w:rPr>
              <w:t>đổi</w:t>
            </w:r>
            <w:proofErr w:type="spellEnd"/>
            <w:r w:rsidRPr="00833498">
              <w:rPr>
                <w:rFonts w:cs="Times New Roman"/>
                <w:sz w:val="26"/>
                <w:szCs w:val="26"/>
              </w:rPr>
              <w:t xml:space="preserve">, </w:t>
            </w:r>
            <w:proofErr w:type="spellStart"/>
            <w:r w:rsidRPr="00833498">
              <w:rPr>
                <w:rFonts w:cs="Times New Roman"/>
                <w:sz w:val="26"/>
                <w:szCs w:val="26"/>
              </w:rPr>
              <w:t>bổ</w:t>
            </w:r>
            <w:proofErr w:type="spellEnd"/>
            <w:r w:rsidRPr="00833498">
              <w:rPr>
                <w:rFonts w:cs="Times New Roman"/>
                <w:sz w:val="26"/>
                <w:szCs w:val="26"/>
              </w:rPr>
              <w:t xml:space="preserve"> sung </w:t>
            </w:r>
            <w:proofErr w:type="spellStart"/>
            <w:r w:rsidRPr="00833498">
              <w:rPr>
                <w:rFonts w:cs="Times New Roman"/>
                <w:sz w:val="26"/>
                <w:szCs w:val="26"/>
              </w:rPr>
              <w:t>một</w:t>
            </w:r>
            <w:proofErr w:type="spellEnd"/>
            <w:r w:rsidRPr="00833498">
              <w:rPr>
                <w:rFonts w:cs="Times New Roman"/>
                <w:sz w:val="26"/>
                <w:szCs w:val="26"/>
              </w:rPr>
              <w:t xml:space="preserve"> </w:t>
            </w:r>
            <w:proofErr w:type="spellStart"/>
            <w:r w:rsidRPr="00833498">
              <w:rPr>
                <w:rFonts w:cs="Times New Roman"/>
                <w:sz w:val="26"/>
                <w:szCs w:val="26"/>
              </w:rPr>
              <w:t>số</w:t>
            </w:r>
            <w:proofErr w:type="spellEnd"/>
            <w:r w:rsidRPr="00833498">
              <w:rPr>
                <w:rFonts w:cs="Times New Roman"/>
                <w:sz w:val="26"/>
                <w:szCs w:val="26"/>
              </w:rPr>
              <w:t xml:space="preserve"> </w:t>
            </w:r>
            <w:proofErr w:type="spellStart"/>
            <w:r w:rsidRPr="00833498">
              <w:rPr>
                <w:rFonts w:cs="Times New Roman"/>
                <w:sz w:val="26"/>
                <w:szCs w:val="26"/>
              </w:rPr>
              <w:t>điều</w:t>
            </w:r>
            <w:proofErr w:type="spellEnd"/>
            <w:r w:rsidRPr="00833498">
              <w:rPr>
                <w:rFonts w:cs="Times New Roman"/>
                <w:sz w:val="26"/>
                <w:szCs w:val="26"/>
              </w:rPr>
              <w:t xml:space="preserve"> </w:t>
            </w:r>
            <w:proofErr w:type="spellStart"/>
            <w:r w:rsidRPr="00833498">
              <w:rPr>
                <w:rFonts w:cs="Times New Roman"/>
                <w:sz w:val="26"/>
                <w:szCs w:val="26"/>
              </w:rPr>
              <w:t>của</w:t>
            </w:r>
            <w:proofErr w:type="spellEnd"/>
            <w:r w:rsidRPr="00833498">
              <w:rPr>
                <w:rFonts w:cs="Times New Roman"/>
                <w:sz w:val="26"/>
                <w:szCs w:val="26"/>
              </w:rPr>
              <w:t xml:space="preserve"> </w:t>
            </w: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Tổ</w:t>
            </w:r>
            <w:proofErr w:type="spellEnd"/>
            <w:r w:rsidRPr="00833498">
              <w:rPr>
                <w:rFonts w:cs="Times New Roman"/>
                <w:sz w:val="26"/>
                <w:szCs w:val="26"/>
              </w:rPr>
              <w:t xml:space="preserve"> </w:t>
            </w:r>
            <w:proofErr w:type="spellStart"/>
            <w:r w:rsidRPr="00833498">
              <w:rPr>
                <w:rFonts w:cs="Times New Roman"/>
                <w:sz w:val="26"/>
                <w:szCs w:val="26"/>
              </w:rPr>
              <w:t>chức</w:t>
            </w:r>
            <w:proofErr w:type="spellEnd"/>
            <w:r w:rsidRPr="00833498">
              <w:rPr>
                <w:rFonts w:cs="Times New Roman"/>
                <w:sz w:val="26"/>
                <w:szCs w:val="26"/>
              </w:rPr>
              <w:t xml:space="preserve"> </w:t>
            </w:r>
            <w:proofErr w:type="spellStart"/>
            <w:r w:rsidRPr="00833498">
              <w:rPr>
                <w:rFonts w:cs="Times New Roman"/>
                <w:sz w:val="26"/>
                <w:szCs w:val="26"/>
              </w:rPr>
              <w:t>Chính</w:t>
            </w:r>
            <w:proofErr w:type="spellEnd"/>
            <w:r w:rsidRPr="00833498">
              <w:rPr>
                <w:rFonts w:cs="Times New Roman"/>
                <w:sz w:val="26"/>
                <w:szCs w:val="26"/>
              </w:rPr>
              <w:t xml:space="preserve"> </w:t>
            </w:r>
            <w:proofErr w:type="spellStart"/>
            <w:r w:rsidRPr="00833498">
              <w:rPr>
                <w:rFonts w:cs="Times New Roman"/>
                <w:sz w:val="26"/>
                <w:szCs w:val="26"/>
              </w:rPr>
              <w:t>phủ</w:t>
            </w:r>
            <w:proofErr w:type="spellEnd"/>
            <w:r w:rsidRPr="00833498">
              <w:rPr>
                <w:rFonts w:cs="Times New Roman"/>
                <w:sz w:val="26"/>
                <w:szCs w:val="26"/>
              </w:rPr>
              <w:t xml:space="preserve"> </w:t>
            </w:r>
            <w:proofErr w:type="spellStart"/>
            <w:r w:rsidRPr="00833498">
              <w:rPr>
                <w:rFonts w:cs="Times New Roman"/>
                <w:sz w:val="26"/>
                <w:szCs w:val="26"/>
              </w:rPr>
              <w:t>và</w:t>
            </w:r>
            <w:proofErr w:type="spellEnd"/>
            <w:r w:rsidRPr="00833498">
              <w:rPr>
                <w:rFonts w:cs="Times New Roman"/>
                <w:sz w:val="26"/>
                <w:szCs w:val="26"/>
              </w:rPr>
              <w:t xml:space="preserve"> </w:t>
            </w: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Tổ</w:t>
            </w:r>
            <w:proofErr w:type="spellEnd"/>
            <w:r w:rsidRPr="00833498">
              <w:rPr>
                <w:rFonts w:cs="Times New Roman"/>
                <w:sz w:val="26"/>
                <w:szCs w:val="26"/>
              </w:rPr>
              <w:t xml:space="preserve"> </w:t>
            </w:r>
            <w:proofErr w:type="spellStart"/>
            <w:r w:rsidRPr="00833498">
              <w:rPr>
                <w:rFonts w:cs="Times New Roman"/>
                <w:sz w:val="26"/>
                <w:szCs w:val="26"/>
              </w:rPr>
              <w:t>chức</w:t>
            </w:r>
            <w:proofErr w:type="spellEnd"/>
            <w:r w:rsidRPr="00833498">
              <w:rPr>
                <w:rFonts w:cs="Times New Roman"/>
                <w:sz w:val="26"/>
                <w:szCs w:val="26"/>
              </w:rPr>
              <w:t xml:space="preserve"> </w:t>
            </w:r>
            <w:proofErr w:type="spellStart"/>
            <w:r w:rsidRPr="00833498">
              <w:rPr>
                <w:rFonts w:cs="Times New Roman"/>
                <w:sz w:val="26"/>
                <w:szCs w:val="26"/>
              </w:rPr>
              <w:t>chính</w:t>
            </w:r>
            <w:proofErr w:type="spellEnd"/>
            <w:r w:rsidRPr="00833498">
              <w:rPr>
                <w:rFonts w:cs="Times New Roman"/>
                <w:sz w:val="26"/>
                <w:szCs w:val="26"/>
              </w:rPr>
              <w:t xml:space="preserve"> </w:t>
            </w:r>
            <w:proofErr w:type="spellStart"/>
            <w:r w:rsidRPr="00833498">
              <w:rPr>
                <w:rFonts w:cs="Times New Roman"/>
                <w:sz w:val="26"/>
                <w:szCs w:val="26"/>
              </w:rPr>
              <w:t>quyền</w:t>
            </w:r>
            <w:proofErr w:type="spellEnd"/>
            <w:r w:rsidRPr="00833498">
              <w:rPr>
                <w:rFonts w:cs="Times New Roman"/>
                <w:sz w:val="26"/>
                <w:szCs w:val="26"/>
              </w:rPr>
              <w:t xml:space="preserve"> </w:t>
            </w:r>
            <w:proofErr w:type="spellStart"/>
            <w:r w:rsidRPr="00833498">
              <w:rPr>
                <w:rFonts w:cs="Times New Roman"/>
                <w:sz w:val="26"/>
                <w:szCs w:val="26"/>
              </w:rPr>
              <w:t>địa</w:t>
            </w:r>
            <w:proofErr w:type="spellEnd"/>
            <w:r w:rsidRPr="00833498">
              <w:rPr>
                <w:rFonts w:cs="Times New Roman"/>
                <w:sz w:val="26"/>
                <w:szCs w:val="26"/>
              </w:rPr>
              <w:t xml:space="preserve"> </w:t>
            </w:r>
            <w:proofErr w:type="spellStart"/>
            <w:r w:rsidRPr="00833498">
              <w:rPr>
                <w:rFonts w:cs="Times New Roman"/>
                <w:sz w:val="26"/>
                <w:szCs w:val="26"/>
              </w:rPr>
              <w:t>phương</w:t>
            </w:r>
            <w:proofErr w:type="spellEnd"/>
            <w:r w:rsidRPr="00833498">
              <w:rPr>
                <w:rFonts w:cs="Times New Roman"/>
                <w:sz w:val="26"/>
                <w:szCs w:val="26"/>
              </w:rPr>
              <w:t xml:space="preserve"> </w:t>
            </w:r>
            <w:proofErr w:type="spellStart"/>
            <w:r w:rsidRPr="00833498">
              <w:rPr>
                <w:rFonts w:cs="Times New Roman"/>
                <w:sz w:val="26"/>
                <w:szCs w:val="26"/>
              </w:rPr>
              <w:t>ngày</w:t>
            </w:r>
            <w:proofErr w:type="spellEnd"/>
            <w:r w:rsidRPr="00833498">
              <w:rPr>
                <w:rFonts w:cs="Times New Roman"/>
                <w:sz w:val="26"/>
                <w:szCs w:val="26"/>
              </w:rPr>
              <w:t xml:space="preserve"> 22 </w:t>
            </w:r>
            <w:proofErr w:type="spellStart"/>
            <w:r w:rsidRPr="00833498">
              <w:rPr>
                <w:rFonts w:cs="Times New Roman"/>
                <w:sz w:val="26"/>
                <w:szCs w:val="26"/>
              </w:rPr>
              <w:t>tháng</w:t>
            </w:r>
            <w:proofErr w:type="spellEnd"/>
            <w:r w:rsidRPr="00833498">
              <w:rPr>
                <w:rFonts w:cs="Times New Roman"/>
                <w:sz w:val="26"/>
                <w:szCs w:val="26"/>
              </w:rPr>
              <w:t xml:space="preserve"> 11 </w:t>
            </w:r>
            <w:proofErr w:type="spellStart"/>
            <w:r w:rsidRPr="00833498">
              <w:rPr>
                <w:rFonts w:cs="Times New Roman"/>
                <w:sz w:val="26"/>
                <w:szCs w:val="26"/>
              </w:rPr>
              <w:t>năm</w:t>
            </w:r>
            <w:proofErr w:type="spellEnd"/>
            <w:r w:rsidRPr="00833498">
              <w:rPr>
                <w:rFonts w:cs="Times New Roman"/>
                <w:sz w:val="26"/>
                <w:szCs w:val="26"/>
              </w:rPr>
              <w:t xml:space="preserve"> </w:t>
            </w:r>
            <w:proofErr w:type="gramStart"/>
            <w:r w:rsidRPr="00833498">
              <w:rPr>
                <w:rFonts w:cs="Times New Roman"/>
                <w:sz w:val="26"/>
                <w:szCs w:val="26"/>
              </w:rPr>
              <w:t>2019;</w:t>
            </w:r>
            <w:proofErr w:type="gramEnd"/>
          </w:p>
          <w:p w14:paraId="23A72CFB" w14:textId="77777777" w:rsidR="004B7764" w:rsidRPr="00833498" w:rsidRDefault="004B7764" w:rsidP="00692466">
            <w:pPr>
              <w:spacing w:line="320" w:lineRule="atLeast"/>
              <w:jc w:val="both"/>
              <w:rPr>
                <w:rFonts w:cs="Times New Roman"/>
                <w:bCs/>
                <w:sz w:val="26"/>
                <w:szCs w:val="26"/>
              </w:rPr>
            </w:pPr>
            <w:proofErr w:type="spellStart"/>
            <w:r w:rsidRPr="00833498">
              <w:rPr>
                <w:rFonts w:cs="Times New Roman"/>
                <w:sz w:val="26"/>
                <w:szCs w:val="26"/>
              </w:rPr>
              <w:t>Căn</w:t>
            </w:r>
            <w:proofErr w:type="spellEnd"/>
            <w:r w:rsidRPr="00833498">
              <w:rPr>
                <w:rFonts w:cs="Times New Roman"/>
                <w:sz w:val="26"/>
                <w:szCs w:val="26"/>
              </w:rPr>
              <w:t xml:space="preserve"> </w:t>
            </w:r>
            <w:proofErr w:type="spellStart"/>
            <w:r w:rsidRPr="00833498">
              <w:rPr>
                <w:rFonts w:cs="Times New Roman"/>
                <w:sz w:val="26"/>
                <w:szCs w:val="26"/>
              </w:rPr>
              <w:t>cứ</w:t>
            </w:r>
            <w:proofErr w:type="spellEnd"/>
            <w:r w:rsidRPr="00833498">
              <w:rPr>
                <w:rFonts w:cs="Times New Roman"/>
                <w:sz w:val="26"/>
                <w:szCs w:val="26"/>
              </w:rPr>
              <w:t xml:space="preserve"> </w:t>
            </w:r>
            <w:proofErr w:type="spellStart"/>
            <w:r w:rsidRPr="00833498">
              <w:rPr>
                <w:rFonts w:cs="Times New Roman"/>
                <w:bCs/>
                <w:sz w:val="26"/>
                <w:szCs w:val="26"/>
              </w:rPr>
              <w:t>Luật</w:t>
            </w:r>
            <w:proofErr w:type="spellEnd"/>
            <w:r w:rsidRPr="00833498">
              <w:rPr>
                <w:rFonts w:cs="Times New Roman"/>
                <w:bCs/>
                <w:sz w:val="26"/>
                <w:szCs w:val="26"/>
              </w:rPr>
              <w:t xml:space="preserve"> </w:t>
            </w:r>
            <w:proofErr w:type="spellStart"/>
            <w:r w:rsidRPr="00833498">
              <w:rPr>
                <w:rFonts w:cs="Times New Roman"/>
                <w:bCs/>
                <w:sz w:val="26"/>
                <w:szCs w:val="26"/>
              </w:rPr>
              <w:t>Đất</w:t>
            </w:r>
            <w:proofErr w:type="spellEnd"/>
            <w:r w:rsidRPr="00833498">
              <w:rPr>
                <w:rFonts w:cs="Times New Roman"/>
                <w:bCs/>
                <w:sz w:val="26"/>
                <w:szCs w:val="26"/>
              </w:rPr>
              <w:t xml:space="preserve"> </w:t>
            </w:r>
            <w:proofErr w:type="spellStart"/>
            <w:r w:rsidRPr="00833498">
              <w:rPr>
                <w:rFonts w:cs="Times New Roman"/>
                <w:bCs/>
                <w:sz w:val="26"/>
                <w:szCs w:val="26"/>
              </w:rPr>
              <w:t>đai</w:t>
            </w:r>
            <w:proofErr w:type="spellEnd"/>
            <w:r w:rsidRPr="00833498">
              <w:rPr>
                <w:rFonts w:cs="Times New Roman"/>
                <w:bCs/>
                <w:sz w:val="26"/>
                <w:szCs w:val="26"/>
              </w:rPr>
              <w:t xml:space="preserve"> </w:t>
            </w:r>
            <w:proofErr w:type="spellStart"/>
            <w:r w:rsidRPr="00833498">
              <w:rPr>
                <w:rFonts w:cs="Times New Roman"/>
                <w:bCs/>
                <w:sz w:val="26"/>
                <w:szCs w:val="26"/>
              </w:rPr>
              <w:t>ngày</w:t>
            </w:r>
            <w:proofErr w:type="spellEnd"/>
            <w:r w:rsidRPr="00833498">
              <w:rPr>
                <w:rFonts w:cs="Times New Roman"/>
                <w:bCs/>
                <w:sz w:val="26"/>
                <w:szCs w:val="26"/>
              </w:rPr>
              <w:t xml:space="preserve"> 18 </w:t>
            </w:r>
            <w:proofErr w:type="spellStart"/>
            <w:r w:rsidRPr="00833498">
              <w:rPr>
                <w:rFonts w:cs="Times New Roman"/>
                <w:bCs/>
                <w:sz w:val="26"/>
                <w:szCs w:val="26"/>
              </w:rPr>
              <w:t>tháng</w:t>
            </w:r>
            <w:proofErr w:type="spellEnd"/>
            <w:r w:rsidRPr="00833498">
              <w:rPr>
                <w:rFonts w:cs="Times New Roman"/>
                <w:bCs/>
                <w:sz w:val="26"/>
                <w:szCs w:val="26"/>
              </w:rPr>
              <w:t xml:space="preserve"> 01 </w:t>
            </w:r>
            <w:proofErr w:type="spellStart"/>
            <w:r w:rsidRPr="00833498">
              <w:rPr>
                <w:rFonts w:cs="Times New Roman"/>
                <w:bCs/>
                <w:sz w:val="26"/>
                <w:szCs w:val="26"/>
              </w:rPr>
              <w:t>năm</w:t>
            </w:r>
            <w:proofErr w:type="spellEnd"/>
            <w:r w:rsidRPr="00833498">
              <w:rPr>
                <w:rFonts w:cs="Times New Roman"/>
                <w:bCs/>
                <w:sz w:val="26"/>
                <w:szCs w:val="26"/>
              </w:rPr>
              <w:t xml:space="preserve"> 2024, </w:t>
            </w:r>
          </w:p>
          <w:p w14:paraId="5F7567C8" w14:textId="77777777" w:rsidR="004B7764" w:rsidRPr="00833498" w:rsidRDefault="004B7764" w:rsidP="00692466">
            <w:pPr>
              <w:spacing w:line="320" w:lineRule="atLeast"/>
              <w:jc w:val="both"/>
              <w:rPr>
                <w:rFonts w:cs="Times New Roman"/>
                <w:bCs/>
                <w:spacing w:val="2"/>
                <w:sz w:val="26"/>
                <w:szCs w:val="26"/>
              </w:rPr>
            </w:pPr>
            <w:proofErr w:type="spellStart"/>
            <w:r w:rsidRPr="00833498">
              <w:rPr>
                <w:rFonts w:cs="Times New Roman"/>
                <w:spacing w:val="2"/>
                <w:sz w:val="26"/>
                <w:szCs w:val="26"/>
              </w:rPr>
              <w:lastRenderedPageBreak/>
              <w:t>Căn</w:t>
            </w:r>
            <w:proofErr w:type="spellEnd"/>
            <w:r w:rsidRPr="00833498">
              <w:rPr>
                <w:rFonts w:cs="Times New Roman"/>
                <w:spacing w:val="2"/>
                <w:sz w:val="26"/>
                <w:szCs w:val="26"/>
              </w:rPr>
              <w:t xml:space="preserve"> </w:t>
            </w:r>
            <w:proofErr w:type="spellStart"/>
            <w:r w:rsidRPr="00833498">
              <w:rPr>
                <w:rFonts w:cs="Times New Roman"/>
                <w:spacing w:val="2"/>
                <w:sz w:val="26"/>
                <w:szCs w:val="26"/>
              </w:rPr>
              <w:t>cứ</w:t>
            </w:r>
            <w:proofErr w:type="spellEnd"/>
            <w:r w:rsidRPr="00833498">
              <w:rPr>
                <w:rFonts w:cs="Times New Roman"/>
                <w:spacing w:val="2"/>
                <w:sz w:val="26"/>
                <w:szCs w:val="26"/>
              </w:rPr>
              <w:t xml:space="preserve">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w:t>
            </w:r>
            <w:proofErr w:type="spellStart"/>
            <w:r w:rsidRPr="00833498">
              <w:rPr>
                <w:rFonts w:cs="Times New Roman"/>
                <w:spacing w:val="2"/>
                <w:sz w:val="26"/>
                <w:szCs w:val="26"/>
              </w:rPr>
              <w:t>sửa</w:t>
            </w:r>
            <w:proofErr w:type="spellEnd"/>
            <w:r w:rsidRPr="00833498">
              <w:rPr>
                <w:rFonts w:cs="Times New Roman"/>
                <w:spacing w:val="2"/>
                <w:sz w:val="26"/>
                <w:szCs w:val="26"/>
              </w:rPr>
              <w:t xml:space="preserve"> </w:t>
            </w:r>
            <w:proofErr w:type="spellStart"/>
            <w:r w:rsidRPr="00833498">
              <w:rPr>
                <w:rFonts w:cs="Times New Roman"/>
                <w:spacing w:val="2"/>
                <w:sz w:val="26"/>
                <w:szCs w:val="26"/>
              </w:rPr>
              <w:t>đổi</w:t>
            </w:r>
            <w:proofErr w:type="spellEnd"/>
            <w:r w:rsidRPr="00833498">
              <w:rPr>
                <w:rFonts w:cs="Times New Roman"/>
                <w:spacing w:val="2"/>
                <w:sz w:val="26"/>
                <w:szCs w:val="26"/>
              </w:rPr>
              <w:t xml:space="preserve">, </w:t>
            </w:r>
            <w:proofErr w:type="spellStart"/>
            <w:r w:rsidRPr="00833498">
              <w:rPr>
                <w:rFonts w:cs="Times New Roman"/>
                <w:spacing w:val="2"/>
                <w:sz w:val="26"/>
                <w:szCs w:val="26"/>
              </w:rPr>
              <w:t>bổ</w:t>
            </w:r>
            <w:proofErr w:type="spellEnd"/>
            <w:r w:rsidRPr="00833498">
              <w:rPr>
                <w:rFonts w:cs="Times New Roman"/>
                <w:spacing w:val="2"/>
                <w:sz w:val="26"/>
                <w:szCs w:val="26"/>
              </w:rPr>
              <w:t xml:space="preserve"> sung </w:t>
            </w:r>
            <w:proofErr w:type="spellStart"/>
            <w:r w:rsidRPr="00833498">
              <w:rPr>
                <w:rFonts w:cs="Times New Roman"/>
                <w:spacing w:val="2"/>
                <w:sz w:val="26"/>
                <w:szCs w:val="26"/>
              </w:rPr>
              <w:t>một</w:t>
            </w:r>
            <w:proofErr w:type="spellEnd"/>
            <w:r w:rsidRPr="00833498">
              <w:rPr>
                <w:rFonts w:cs="Times New Roman"/>
                <w:spacing w:val="2"/>
                <w:sz w:val="26"/>
                <w:szCs w:val="26"/>
              </w:rPr>
              <w:t xml:space="preserve"> </w:t>
            </w:r>
            <w:proofErr w:type="spellStart"/>
            <w:r w:rsidRPr="00833498">
              <w:rPr>
                <w:rFonts w:cs="Times New Roman"/>
                <w:spacing w:val="2"/>
                <w:sz w:val="26"/>
                <w:szCs w:val="26"/>
              </w:rPr>
              <w:t>số</w:t>
            </w:r>
            <w:proofErr w:type="spellEnd"/>
            <w:r w:rsidRPr="00833498">
              <w:rPr>
                <w:rFonts w:cs="Times New Roman"/>
                <w:spacing w:val="2"/>
                <w:sz w:val="26"/>
                <w:szCs w:val="26"/>
              </w:rPr>
              <w:t xml:space="preserve"> </w:t>
            </w:r>
            <w:proofErr w:type="spellStart"/>
            <w:r w:rsidRPr="00833498">
              <w:rPr>
                <w:rFonts w:cs="Times New Roman"/>
                <w:spacing w:val="2"/>
                <w:sz w:val="26"/>
                <w:szCs w:val="26"/>
              </w:rPr>
              <w:t>điều</w:t>
            </w:r>
            <w:proofErr w:type="spellEnd"/>
            <w:r w:rsidRPr="00833498">
              <w:rPr>
                <w:rFonts w:cs="Times New Roman"/>
                <w:spacing w:val="2"/>
                <w:sz w:val="26"/>
                <w:szCs w:val="26"/>
              </w:rPr>
              <w:t xml:space="preserve"> </w:t>
            </w:r>
            <w:proofErr w:type="spellStart"/>
            <w:r w:rsidRPr="00833498">
              <w:rPr>
                <w:rFonts w:cs="Times New Roman"/>
                <w:spacing w:val="2"/>
                <w:sz w:val="26"/>
                <w:szCs w:val="26"/>
              </w:rPr>
              <w:t>của</w:t>
            </w:r>
            <w:proofErr w:type="spellEnd"/>
            <w:r w:rsidRPr="00833498">
              <w:rPr>
                <w:rFonts w:cs="Times New Roman"/>
                <w:spacing w:val="2"/>
                <w:sz w:val="26"/>
                <w:szCs w:val="26"/>
              </w:rPr>
              <w:t xml:space="preserve">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w:t>
            </w:r>
            <w:proofErr w:type="spellStart"/>
            <w:r w:rsidRPr="00833498">
              <w:rPr>
                <w:rFonts w:cs="Times New Roman"/>
                <w:spacing w:val="2"/>
                <w:sz w:val="26"/>
                <w:szCs w:val="26"/>
              </w:rPr>
              <w:t>Đất</w:t>
            </w:r>
            <w:proofErr w:type="spellEnd"/>
            <w:r w:rsidRPr="00833498">
              <w:rPr>
                <w:rFonts w:cs="Times New Roman"/>
                <w:spacing w:val="2"/>
                <w:sz w:val="26"/>
                <w:szCs w:val="26"/>
              </w:rPr>
              <w:t xml:space="preserve"> </w:t>
            </w:r>
            <w:proofErr w:type="spellStart"/>
            <w:r w:rsidRPr="00833498">
              <w:rPr>
                <w:rFonts w:cs="Times New Roman"/>
                <w:spacing w:val="2"/>
                <w:sz w:val="26"/>
                <w:szCs w:val="26"/>
              </w:rPr>
              <w:t>đai</w:t>
            </w:r>
            <w:proofErr w:type="spellEnd"/>
            <w:r w:rsidRPr="00833498">
              <w:rPr>
                <w:rFonts w:cs="Times New Roman"/>
                <w:spacing w:val="2"/>
                <w:sz w:val="26"/>
                <w:szCs w:val="26"/>
              </w:rPr>
              <w:t xml:space="preserve">,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w:t>
            </w:r>
            <w:proofErr w:type="spellStart"/>
            <w:r w:rsidRPr="00833498">
              <w:rPr>
                <w:rFonts w:cs="Times New Roman"/>
                <w:spacing w:val="2"/>
                <w:sz w:val="26"/>
                <w:szCs w:val="26"/>
              </w:rPr>
              <w:t>Nhà</w:t>
            </w:r>
            <w:proofErr w:type="spellEnd"/>
            <w:r w:rsidRPr="00833498">
              <w:rPr>
                <w:rFonts w:cs="Times New Roman"/>
                <w:spacing w:val="2"/>
                <w:sz w:val="26"/>
                <w:szCs w:val="26"/>
              </w:rPr>
              <w:t xml:space="preserve"> ở,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Kinh </w:t>
            </w:r>
            <w:proofErr w:type="spellStart"/>
            <w:r w:rsidRPr="00833498">
              <w:rPr>
                <w:rFonts w:cs="Times New Roman"/>
                <w:spacing w:val="2"/>
                <w:sz w:val="26"/>
                <w:szCs w:val="26"/>
              </w:rPr>
              <w:t>doanh</w:t>
            </w:r>
            <w:proofErr w:type="spellEnd"/>
            <w:r w:rsidRPr="00833498">
              <w:rPr>
                <w:rFonts w:cs="Times New Roman"/>
                <w:spacing w:val="2"/>
                <w:sz w:val="26"/>
                <w:szCs w:val="26"/>
              </w:rPr>
              <w:t xml:space="preserve"> </w:t>
            </w:r>
            <w:proofErr w:type="spellStart"/>
            <w:r w:rsidRPr="00833498">
              <w:rPr>
                <w:rFonts w:cs="Times New Roman"/>
                <w:spacing w:val="2"/>
                <w:sz w:val="26"/>
                <w:szCs w:val="26"/>
              </w:rPr>
              <w:t>bất</w:t>
            </w:r>
            <w:proofErr w:type="spellEnd"/>
            <w:r w:rsidRPr="00833498">
              <w:rPr>
                <w:rFonts w:cs="Times New Roman"/>
                <w:spacing w:val="2"/>
                <w:sz w:val="26"/>
                <w:szCs w:val="26"/>
              </w:rPr>
              <w:t xml:space="preserve"> </w:t>
            </w:r>
            <w:proofErr w:type="spellStart"/>
            <w:r w:rsidRPr="00833498">
              <w:rPr>
                <w:rFonts w:cs="Times New Roman"/>
                <w:bCs/>
                <w:spacing w:val="2"/>
                <w:sz w:val="26"/>
                <w:szCs w:val="26"/>
              </w:rPr>
              <w:t>động</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sản</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và</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Luật</w:t>
            </w:r>
            <w:proofErr w:type="spellEnd"/>
            <w:r w:rsidRPr="00833498">
              <w:rPr>
                <w:rFonts w:cs="Times New Roman"/>
                <w:bCs/>
                <w:spacing w:val="2"/>
                <w:sz w:val="26"/>
                <w:szCs w:val="26"/>
              </w:rPr>
              <w:t xml:space="preserve"> Các </w:t>
            </w:r>
            <w:proofErr w:type="spellStart"/>
            <w:r w:rsidRPr="00833498">
              <w:rPr>
                <w:rFonts w:cs="Times New Roman"/>
                <w:bCs/>
                <w:spacing w:val="2"/>
                <w:sz w:val="26"/>
                <w:szCs w:val="26"/>
              </w:rPr>
              <w:t>tổ</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chức</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tín</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dụng</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ngày</w:t>
            </w:r>
            <w:proofErr w:type="spellEnd"/>
            <w:r w:rsidRPr="00833498">
              <w:rPr>
                <w:rFonts w:cs="Times New Roman"/>
                <w:bCs/>
                <w:spacing w:val="2"/>
                <w:sz w:val="26"/>
                <w:szCs w:val="26"/>
              </w:rPr>
              <w:t xml:space="preserve"> 29 </w:t>
            </w:r>
            <w:proofErr w:type="spellStart"/>
            <w:r w:rsidRPr="00833498">
              <w:rPr>
                <w:rFonts w:cs="Times New Roman"/>
                <w:bCs/>
                <w:spacing w:val="2"/>
                <w:sz w:val="26"/>
                <w:szCs w:val="26"/>
              </w:rPr>
              <w:t>tháng</w:t>
            </w:r>
            <w:proofErr w:type="spellEnd"/>
            <w:r w:rsidRPr="00833498">
              <w:rPr>
                <w:rFonts w:cs="Times New Roman"/>
                <w:bCs/>
                <w:spacing w:val="2"/>
                <w:sz w:val="26"/>
                <w:szCs w:val="26"/>
              </w:rPr>
              <w:t xml:space="preserve"> 6 </w:t>
            </w:r>
            <w:proofErr w:type="spellStart"/>
            <w:r w:rsidRPr="00833498">
              <w:rPr>
                <w:rFonts w:cs="Times New Roman"/>
                <w:bCs/>
                <w:spacing w:val="2"/>
                <w:sz w:val="26"/>
                <w:szCs w:val="26"/>
              </w:rPr>
              <w:t>năm</w:t>
            </w:r>
            <w:proofErr w:type="spellEnd"/>
            <w:r w:rsidRPr="00833498">
              <w:rPr>
                <w:rFonts w:cs="Times New Roman"/>
                <w:bCs/>
                <w:spacing w:val="2"/>
                <w:sz w:val="26"/>
                <w:szCs w:val="26"/>
              </w:rPr>
              <w:t xml:space="preserve"> </w:t>
            </w:r>
            <w:proofErr w:type="gramStart"/>
            <w:r w:rsidRPr="00833498">
              <w:rPr>
                <w:rFonts w:cs="Times New Roman"/>
                <w:bCs/>
                <w:spacing w:val="2"/>
                <w:sz w:val="26"/>
                <w:szCs w:val="26"/>
              </w:rPr>
              <w:t>2024;</w:t>
            </w:r>
            <w:proofErr w:type="gramEnd"/>
            <w:r w:rsidRPr="00833498">
              <w:rPr>
                <w:rFonts w:cs="Times New Roman"/>
                <w:bCs/>
                <w:spacing w:val="2"/>
                <w:sz w:val="26"/>
                <w:szCs w:val="26"/>
              </w:rPr>
              <w:t xml:space="preserve"> </w:t>
            </w:r>
          </w:p>
          <w:p w14:paraId="6CB2BE32" w14:textId="4AEB784B" w:rsidR="004B7764" w:rsidRPr="00833498" w:rsidRDefault="004B7764" w:rsidP="00692466">
            <w:pPr>
              <w:spacing w:line="320" w:lineRule="atLeast"/>
              <w:jc w:val="both"/>
              <w:rPr>
                <w:rFonts w:cs="Times New Roman"/>
                <w:spacing w:val="-6"/>
                <w:sz w:val="26"/>
                <w:szCs w:val="26"/>
              </w:rPr>
            </w:pPr>
            <w:proofErr w:type="spellStart"/>
            <w:r w:rsidRPr="00833498">
              <w:rPr>
                <w:rFonts w:cs="Times New Roman"/>
                <w:bCs/>
                <w:sz w:val="26"/>
                <w:szCs w:val="26"/>
              </w:rPr>
              <w:t>Căn</w:t>
            </w:r>
            <w:proofErr w:type="spellEnd"/>
            <w:r w:rsidRPr="00833498">
              <w:rPr>
                <w:rFonts w:cs="Times New Roman"/>
                <w:bCs/>
                <w:sz w:val="26"/>
                <w:szCs w:val="26"/>
              </w:rPr>
              <w:t xml:space="preserve"> </w:t>
            </w:r>
            <w:proofErr w:type="spellStart"/>
            <w:r w:rsidRPr="00833498">
              <w:rPr>
                <w:rFonts w:cs="Times New Roman"/>
                <w:bCs/>
                <w:sz w:val="26"/>
                <w:szCs w:val="26"/>
              </w:rPr>
              <w:t>cứ</w:t>
            </w:r>
            <w:proofErr w:type="spellEnd"/>
            <w:r w:rsidRPr="00833498">
              <w:rPr>
                <w:rFonts w:cs="Times New Roman"/>
                <w:bCs/>
                <w:sz w:val="26"/>
                <w:szCs w:val="26"/>
              </w:rPr>
              <w:t xml:space="preserve"> </w:t>
            </w:r>
            <w:proofErr w:type="spellStart"/>
            <w:r w:rsidRPr="00833498">
              <w:rPr>
                <w:rFonts w:cs="Times New Roman"/>
                <w:bCs/>
                <w:sz w:val="26"/>
                <w:szCs w:val="26"/>
              </w:rPr>
              <w:t>Nghị</w:t>
            </w:r>
            <w:proofErr w:type="spellEnd"/>
            <w:r w:rsidRPr="00833498">
              <w:rPr>
                <w:rFonts w:cs="Times New Roman"/>
                <w:bCs/>
                <w:sz w:val="26"/>
                <w:szCs w:val="26"/>
              </w:rPr>
              <w:t xml:space="preserve"> </w:t>
            </w:r>
            <w:proofErr w:type="spellStart"/>
            <w:r w:rsidRPr="00833498">
              <w:rPr>
                <w:rFonts w:cs="Times New Roman"/>
                <w:bCs/>
                <w:sz w:val="26"/>
                <w:szCs w:val="26"/>
              </w:rPr>
              <w:t>định</w:t>
            </w:r>
            <w:proofErr w:type="spellEnd"/>
            <w:r w:rsidRPr="00833498">
              <w:rPr>
                <w:rFonts w:cs="Times New Roman"/>
                <w:bCs/>
                <w:sz w:val="26"/>
                <w:szCs w:val="26"/>
              </w:rPr>
              <w:t xml:space="preserve"> </w:t>
            </w:r>
            <w:proofErr w:type="spellStart"/>
            <w:r w:rsidRPr="00833498">
              <w:rPr>
                <w:rFonts w:cs="Times New Roman"/>
                <w:bCs/>
                <w:sz w:val="26"/>
                <w:szCs w:val="26"/>
              </w:rPr>
              <w:t>số</w:t>
            </w:r>
            <w:proofErr w:type="spellEnd"/>
            <w:r w:rsidRPr="00833498">
              <w:rPr>
                <w:rFonts w:cs="Times New Roman"/>
                <w:bCs/>
                <w:sz w:val="26"/>
                <w:szCs w:val="26"/>
              </w:rPr>
              <w:t xml:space="preserve"> 71/2024/NĐ-CP </w:t>
            </w:r>
            <w:proofErr w:type="spellStart"/>
            <w:r w:rsidRPr="00833498">
              <w:rPr>
                <w:rFonts w:cs="Times New Roman"/>
                <w:bCs/>
                <w:sz w:val="26"/>
                <w:szCs w:val="26"/>
              </w:rPr>
              <w:t>ngày</w:t>
            </w:r>
            <w:proofErr w:type="spellEnd"/>
            <w:r w:rsidRPr="00833498">
              <w:rPr>
                <w:rFonts w:cs="Times New Roman"/>
                <w:bCs/>
                <w:sz w:val="26"/>
                <w:szCs w:val="26"/>
              </w:rPr>
              <w:t xml:space="preserve"> 26 </w:t>
            </w:r>
            <w:proofErr w:type="spellStart"/>
            <w:r w:rsidRPr="00833498">
              <w:rPr>
                <w:rFonts w:cs="Times New Roman"/>
                <w:bCs/>
                <w:sz w:val="26"/>
                <w:szCs w:val="26"/>
              </w:rPr>
              <w:t>tháng</w:t>
            </w:r>
            <w:proofErr w:type="spellEnd"/>
            <w:r w:rsidRPr="00833498">
              <w:rPr>
                <w:rFonts w:cs="Times New Roman"/>
                <w:bCs/>
                <w:sz w:val="26"/>
                <w:szCs w:val="26"/>
              </w:rPr>
              <w:t xml:space="preserve"> 7 </w:t>
            </w:r>
            <w:proofErr w:type="spellStart"/>
            <w:r w:rsidRPr="00833498">
              <w:rPr>
                <w:rFonts w:cs="Times New Roman"/>
                <w:bCs/>
                <w:sz w:val="26"/>
                <w:szCs w:val="26"/>
              </w:rPr>
              <w:t>năm</w:t>
            </w:r>
            <w:proofErr w:type="spellEnd"/>
            <w:r w:rsidRPr="00833498">
              <w:rPr>
                <w:rFonts w:cs="Times New Roman"/>
                <w:bCs/>
                <w:sz w:val="26"/>
                <w:szCs w:val="26"/>
              </w:rPr>
              <w:t xml:space="preserve"> 2024 </w:t>
            </w:r>
            <w:proofErr w:type="spellStart"/>
            <w:r w:rsidRPr="00833498">
              <w:rPr>
                <w:rFonts w:cs="Times New Roman"/>
                <w:bCs/>
                <w:sz w:val="26"/>
                <w:szCs w:val="26"/>
              </w:rPr>
              <w:t>của</w:t>
            </w:r>
            <w:proofErr w:type="spellEnd"/>
            <w:r w:rsidRPr="00833498">
              <w:rPr>
                <w:rFonts w:cs="Times New Roman"/>
                <w:bCs/>
                <w:sz w:val="26"/>
                <w:szCs w:val="26"/>
              </w:rPr>
              <w:t xml:space="preserve"> </w:t>
            </w:r>
            <w:proofErr w:type="spellStart"/>
            <w:r w:rsidRPr="00833498">
              <w:rPr>
                <w:rFonts w:cs="Times New Roman"/>
                <w:bCs/>
                <w:sz w:val="26"/>
                <w:szCs w:val="26"/>
              </w:rPr>
              <w:t>Chính</w:t>
            </w:r>
            <w:proofErr w:type="spellEnd"/>
            <w:r w:rsidRPr="00833498">
              <w:rPr>
                <w:rFonts w:cs="Times New Roman"/>
                <w:bCs/>
                <w:sz w:val="26"/>
                <w:szCs w:val="26"/>
              </w:rPr>
              <w:t xml:space="preserve"> </w:t>
            </w:r>
            <w:proofErr w:type="spellStart"/>
            <w:r w:rsidRPr="00833498">
              <w:rPr>
                <w:rFonts w:cs="Times New Roman"/>
                <w:bCs/>
                <w:sz w:val="26"/>
                <w:szCs w:val="26"/>
              </w:rPr>
              <w:t>phủ</w:t>
            </w:r>
            <w:proofErr w:type="spellEnd"/>
            <w:r w:rsidRPr="00833498">
              <w:rPr>
                <w:rFonts w:cs="Times New Roman"/>
                <w:bCs/>
                <w:sz w:val="26"/>
                <w:szCs w:val="26"/>
              </w:rPr>
              <w:t xml:space="preserve"> Quy </w:t>
            </w:r>
            <w:proofErr w:type="spellStart"/>
            <w:r w:rsidRPr="00833498">
              <w:rPr>
                <w:rFonts w:cs="Times New Roman"/>
                <w:bCs/>
                <w:sz w:val="26"/>
                <w:szCs w:val="26"/>
              </w:rPr>
              <w:t>định</w:t>
            </w:r>
            <w:proofErr w:type="spellEnd"/>
            <w:r w:rsidRPr="00833498">
              <w:rPr>
                <w:rFonts w:cs="Times New Roman"/>
                <w:bCs/>
                <w:sz w:val="26"/>
                <w:szCs w:val="26"/>
              </w:rPr>
              <w:t xml:space="preserve"> </w:t>
            </w:r>
            <w:proofErr w:type="spellStart"/>
            <w:r w:rsidRPr="00833498">
              <w:rPr>
                <w:rFonts w:cs="Times New Roman"/>
                <w:bCs/>
                <w:sz w:val="26"/>
                <w:szCs w:val="26"/>
              </w:rPr>
              <w:t>về</w:t>
            </w:r>
            <w:proofErr w:type="spellEnd"/>
            <w:r w:rsidRPr="00833498">
              <w:rPr>
                <w:rFonts w:cs="Times New Roman"/>
                <w:bCs/>
                <w:sz w:val="26"/>
                <w:szCs w:val="26"/>
              </w:rPr>
              <w:t xml:space="preserve"> </w:t>
            </w:r>
            <w:proofErr w:type="spellStart"/>
            <w:r w:rsidRPr="00833498">
              <w:rPr>
                <w:rFonts w:cs="Times New Roman"/>
                <w:bCs/>
                <w:sz w:val="26"/>
                <w:szCs w:val="26"/>
              </w:rPr>
              <w:t>giá</w:t>
            </w:r>
            <w:proofErr w:type="spellEnd"/>
            <w:r w:rsidRPr="00833498">
              <w:rPr>
                <w:rFonts w:cs="Times New Roman"/>
                <w:bCs/>
                <w:sz w:val="26"/>
                <w:szCs w:val="26"/>
              </w:rPr>
              <w:t xml:space="preserve"> </w:t>
            </w:r>
            <w:proofErr w:type="spellStart"/>
            <w:r w:rsidRPr="00833498">
              <w:rPr>
                <w:rFonts w:cs="Times New Roman"/>
                <w:bCs/>
                <w:sz w:val="26"/>
                <w:szCs w:val="26"/>
              </w:rPr>
              <w:t>đất</w:t>
            </w:r>
            <w:proofErr w:type="spellEnd"/>
            <w:r w:rsidRPr="00833498">
              <w:rPr>
                <w:rFonts w:cs="Times New Roman"/>
                <w:bCs/>
                <w:sz w:val="26"/>
                <w:szCs w:val="26"/>
              </w:rPr>
              <w:t>;</w:t>
            </w:r>
          </w:p>
        </w:tc>
        <w:tc>
          <w:tcPr>
            <w:tcW w:w="1047" w:type="pct"/>
          </w:tcPr>
          <w:p w14:paraId="17A162AE" w14:textId="77777777" w:rsidR="00B36834" w:rsidRPr="00833498" w:rsidRDefault="00B36834" w:rsidP="00B36834">
            <w:pPr>
              <w:spacing w:line="320" w:lineRule="atLeast"/>
              <w:ind w:left="-57" w:right="-57"/>
              <w:jc w:val="both"/>
              <w:rPr>
                <w:rFonts w:cs="Times New Roman"/>
                <w:spacing w:val="-6"/>
                <w:sz w:val="26"/>
                <w:szCs w:val="26"/>
              </w:rPr>
            </w:pPr>
            <w:r w:rsidRPr="00833498">
              <w:rPr>
                <w:rFonts w:cs="Times New Roman"/>
                <w:spacing w:val="-6"/>
                <w:sz w:val="26"/>
                <w:szCs w:val="26"/>
              </w:rPr>
              <w:lastRenderedPageBreak/>
              <w:t xml:space="preserve">1. </w:t>
            </w:r>
            <w:proofErr w:type="spellStart"/>
            <w:r w:rsidRPr="00833498">
              <w:rPr>
                <w:rFonts w:cs="Times New Roman"/>
                <w:spacing w:val="-6"/>
                <w:sz w:val="26"/>
                <w:szCs w:val="26"/>
              </w:rPr>
              <w:t>Căn</w:t>
            </w:r>
            <w:proofErr w:type="spellEnd"/>
            <w:r w:rsidRPr="00833498">
              <w:rPr>
                <w:rFonts w:cs="Times New Roman"/>
                <w:spacing w:val="-6"/>
                <w:sz w:val="26"/>
                <w:szCs w:val="26"/>
              </w:rPr>
              <w:t xml:space="preserve"> </w:t>
            </w:r>
            <w:proofErr w:type="spellStart"/>
            <w:r w:rsidRPr="00833498">
              <w:rPr>
                <w:rFonts w:cs="Times New Roman"/>
                <w:spacing w:val="-6"/>
                <w:sz w:val="26"/>
                <w:szCs w:val="26"/>
              </w:rPr>
              <w:t>cứ</w:t>
            </w:r>
            <w:proofErr w:type="spellEnd"/>
            <w:r w:rsidRPr="00833498">
              <w:rPr>
                <w:rFonts w:cs="Times New Roman"/>
                <w:spacing w:val="-6"/>
                <w:sz w:val="26"/>
                <w:szCs w:val="26"/>
              </w:rPr>
              <w:t xml:space="preserve"> </w:t>
            </w:r>
            <w:proofErr w:type="spellStart"/>
            <w:r w:rsidRPr="00833498">
              <w:rPr>
                <w:rFonts w:cs="Times New Roman"/>
                <w:spacing w:val="-6"/>
                <w:sz w:val="26"/>
                <w:szCs w:val="26"/>
              </w:rPr>
              <w:t>pháp</w:t>
            </w:r>
            <w:proofErr w:type="spellEnd"/>
            <w:r w:rsidRPr="00833498">
              <w:rPr>
                <w:rFonts w:cs="Times New Roman"/>
                <w:spacing w:val="-6"/>
                <w:sz w:val="26"/>
                <w:szCs w:val="26"/>
              </w:rPr>
              <w:t xml:space="preserve"> </w:t>
            </w:r>
            <w:proofErr w:type="spellStart"/>
            <w:r w:rsidRPr="00833498">
              <w:rPr>
                <w:rFonts w:cs="Times New Roman"/>
                <w:spacing w:val="-6"/>
                <w:sz w:val="26"/>
                <w:szCs w:val="26"/>
              </w:rPr>
              <w:t>lý</w:t>
            </w:r>
            <w:proofErr w:type="spellEnd"/>
            <w:r w:rsidRPr="00833498">
              <w:rPr>
                <w:rFonts w:cs="Times New Roman"/>
                <w:spacing w:val="-6"/>
                <w:sz w:val="26"/>
                <w:szCs w:val="26"/>
              </w:rPr>
              <w:t xml:space="preserve"> ban </w:t>
            </w:r>
            <w:proofErr w:type="spellStart"/>
            <w:r w:rsidRPr="00833498">
              <w:rPr>
                <w:rFonts w:cs="Times New Roman"/>
                <w:spacing w:val="-6"/>
                <w:sz w:val="26"/>
                <w:szCs w:val="26"/>
              </w:rPr>
              <w:t>hành</w:t>
            </w:r>
            <w:proofErr w:type="spellEnd"/>
          </w:p>
          <w:p w14:paraId="25536D20" w14:textId="77777777" w:rsidR="00B36834" w:rsidRPr="00833498" w:rsidRDefault="00B36834" w:rsidP="00B36834">
            <w:pPr>
              <w:spacing w:line="320" w:lineRule="atLeast"/>
              <w:jc w:val="both"/>
              <w:rPr>
                <w:rFonts w:cs="Times New Roman"/>
                <w:sz w:val="26"/>
                <w:szCs w:val="26"/>
              </w:rPr>
            </w:pPr>
            <w:proofErr w:type="spellStart"/>
            <w:r w:rsidRPr="00833498">
              <w:rPr>
                <w:rFonts w:cs="Times New Roman"/>
                <w:sz w:val="26"/>
                <w:szCs w:val="26"/>
              </w:rPr>
              <w:t>Căn</w:t>
            </w:r>
            <w:proofErr w:type="spellEnd"/>
            <w:r w:rsidRPr="00833498">
              <w:rPr>
                <w:rFonts w:cs="Times New Roman"/>
                <w:sz w:val="26"/>
                <w:szCs w:val="26"/>
              </w:rPr>
              <w:t xml:space="preserve"> </w:t>
            </w:r>
            <w:proofErr w:type="spellStart"/>
            <w:r w:rsidRPr="00833498">
              <w:rPr>
                <w:rFonts w:cs="Times New Roman"/>
                <w:sz w:val="26"/>
                <w:szCs w:val="26"/>
              </w:rPr>
              <w:t>cứ</w:t>
            </w:r>
            <w:proofErr w:type="spellEnd"/>
            <w:r w:rsidRPr="00833498">
              <w:rPr>
                <w:rFonts w:cs="Times New Roman"/>
                <w:sz w:val="26"/>
                <w:szCs w:val="26"/>
              </w:rPr>
              <w:t xml:space="preserve"> </w:t>
            </w: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Tổ</w:t>
            </w:r>
            <w:proofErr w:type="spellEnd"/>
            <w:r w:rsidRPr="00833498">
              <w:rPr>
                <w:rFonts w:cs="Times New Roman"/>
                <w:sz w:val="26"/>
                <w:szCs w:val="26"/>
              </w:rPr>
              <w:t xml:space="preserve"> </w:t>
            </w:r>
            <w:proofErr w:type="spellStart"/>
            <w:r w:rsidRPr="00833498">
              <w:rPr>
                <w:rFonts w:cs="Times New Roman"/>
                <w:sz w:val="26"/>
                <w:szCs w:val="26"/>
              </w:rPr>
              <w:t>chức</w:t>
            </w:r>
            <w:proofErr w:type="spellEnd"/>
            <w:r w:rsidRPr="00833498">
              <w:rPr>
                <w:rFonts w:cs="Times New Roman"/>
                <w:sz w:val="26"/>
                <w:szCs w:val="26"/>
              </w:rPr>
              <w:t xml:space="preserve"> </w:t>
            </w:r>
            <w:proofErr w:type="spellStart"/>
            <w:r w:rsidRPr="00833498">
              <w:rPr>
                <w:rFonts w:cs="Times New Roman"/>
                <w:sz w:val="26"/>
                <w:szCs w:val="26"/>
              </w:rPr>
              <w:t>chính</w:t>
            </w:r>
            <w:proofErr w:type="spellEnd"/>
            <w:r w:rsidRPr="00833498">
              <w:rPr>
                <w:rFonts w:cs="Times New Roman"/>
                <w:sz w:val="26"/>
                <w:szCs w:val="26"/>
              </w:rPr>
              <w:t xml:space="preserve"> </w:t>
            </w:r>
            <w:proofErr w:type="spellStart"/>
            <w:r w:rsidRPr="00833498">
              <w:rPr>
                <w:rFonts w:cs="Times New Roman"/>
                <w:sz w:val="26"/>
                <w:szCs w:val="26"/>
              </w:rPr>
              <w:t>quyền</w:t>
            </w:r>
            <w:proofErr w:type="spellEnd"/>
            <w:r w:rsidRPr="00833498">
              <w:rPr>
                <w:rFonts w:cs="Times New Roman"/>
                <w:sz w:val="26"/>
                <w:szCs w:val="26"/>
              </w:rPr>
              <w:t xml:space="preserve"> </w:t>
            </w:r>
            <w:proofErr w:type="spellStart"/>
            <w:r w:rsidRPr="00833498">
              <w:rPr>
                <w:rFonts w:cs="Times New Roman"/>
                <w:sz w:val="26"/>
                <w:szCs w:val="26"/>
              </w:rPr>
              <w:t>địa</w:t>
            </w:r>
            <w:proofErr w:type="spellEnd"/>
            <w:r w:rsidRPr="00833498">
              <w:rPr>
                <w:rFonts w:cs="Times New Roman"/>
                <w:sz w:val="26"/>
                <w:szCs w:val="26"/>
              </w:rPr>
              <w:t xml:space="preserve"> </w:t>
            </w:r>
            <w:proofErr w:type="spellStart"/>
            <w:r w:rsidRPr="00833498">
              <w:rPr>
                <w:rFonts w:cs="Times New Roman"/>
                <w:sz w:val="26"/>
                <w:szCs w:val="26"/>
              </w:rPr>
              <w:t>phương</w:t>
            </w:r>
            <w:proofErr w:type="spellEnd"/>
            <w:r w:rsidRPr="00833498">
              <w:rPr>
                <w:rFonts w:cs="Times New Roman"/>
                <w:sz w:val="26"/>
                <w:szCs w:val="26"/>
              </w:rPr>
              <w:t xml:space="preserve"> </w:t>
            </w:r>
            <w:proofErr w:type="spellStart"/>
            <w:r w:rsidRPr="00833498">
              <w:rPr>
                <w:rFonts w:cs="Times New Roman"/>
                <w:sz w:val="26"/>
                <w:szCs w:val="26"/>
              </w:rPr>
              <w:t>ngày</w:t>
            </w:r>
            <w:proofErr w:type="spellEnd"/>
            <w:r w:rsidRPr="00833498">
              <w:rPr>
                <w:rFonts w:cs="Times New Roman"/>
                <w:sz w:val="26"/>
                <w:szCs w:val="26"/>
              </w:rPr>
              <w:t xml:space="preserve"> 19 </w:t>
            </w:r>
            <w:proofErr w:type="spellStart"/>
            <w:r w:rsidRPr="00833498">
              <w:rPr>
                <w:rFonts w:cs="Times New Roman"/>
                <w:sz w:val="26"/>
                <w:szCs w:val="26"/>
              </w:rPr>
              <w:t>tháng</w:t>
            </w:r>
            <w:proofErr w:type="spellEnd"/>
            <w:r w:rsidRPr="00833498">
              <w:rPr>
                <w:rFonts w:cs="Times New Roman"/>
                <w:sz w:val="26"/>
                <w:szCs w:val="26"/>
              </w:rPr>
              <w:t xml:space="preserve"> 6 </w:t>
            </w:r>
            <w:proofErr w:type="spellStart"/>
            <w:r w:rsidRPr="00833498">
              <w:rPr>
                <w:rFonts w:cs="Times New Roman"/>
                <w:sz w:val="26"/>
                <w:szCs w:val="26"/>
              </w:rPr>
              <w:t>năm</w:t>
            </w:r>
            <w:proofErr w:type="spellEnd"/>
            <w:r w:rsidRPr="00833498">
              <w:rPr>
                <w:rFonts w:cs="Times New Roman"/>
                <w:sz w:val="26"/>
                <w:szCs w:val="26"/>
              </w:rPr>
              <w:t xml:space="preserve"> </w:t>
            </w:r>
            <w:proofErr w:type="gramStart"/>
            <w:r w:rsidRPr="00833498">
              <w:rPr>
                <w:rFonts w:cs="Times New Roman"/>
                <w:sz w:val="26"/>
                <w:szCs w:val="26"/>
              </w:rPr>
              <w:t>2015;</w:t>
            </w:r>
            <w:proofErr w:type="gramEnd"/>
          </w:p>
          <w:p w14:paraId="0C8E3C25" w14:textId="77777777" w:rsidR="00B36834" w:rsidRPr="00833498" w:rsidRDefault="00B36834" w:rsidP="00B36834">
            <w:pPr>
              <w:spacing w:line="320" w:lineRule="atLeast"/>
              <w:jc w:val="both"/>
              <w:rPr>
                <w:rFonts w:cs="Times New Roman"/>
                <w:sz w:val="26"/>
                <w:szCs w:val="26"/>
              </w:rPr>
            </w:pP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sửa</w:t>
            </w:r>
            <w:proofErr w:type="spellEnd"/>
            <w:r w:rsidRPr="00833498">
              <w:rPr>
                <w:rFonts w:cs="Times New Roman"/>
                <w:sz w:val="26"/>
                <w:szCs w:val="26"/>
              </w:rPr>
              <w:t xml:space="preserve"> </w:t>
            </w:r>
            <w:proofErr w:type="spellStart"/>
            <w:r w:rsidRPr="00833498">
              <w:rPr>
                <w:rFonts w:cs="Times New Roman"/>
                <w:sz w:val="26"/>
                <w:szCs w:val="26"/>
              </w:rPr>
              <w:t>đổi</w:t>
            </w:r>
            <w:proofErr w:type="spellEnd"/>
            <w:r w:rsidRPr="00833498">
              <w:rPr>
                <w:rFonts w:cs="Times New Roman"/>
                <w:sz w:val="26"/>
                <w:szCs w:val="26"/>
              </w:rPr>
              <w:t xml:space="preserve">, </w:t>
            </w:r>
            <w:proofErr w:type="spellStart"/>
            <w:r w:rsidRPr="00833498">
              <w:rPr>
                <w:rFonts w:cs="Times New Roman"/>
                <w:sz w:val="26"/>
                <w:szCs w:val="26"/>
              </w:rPr>
              <w:t>bổ</w:t>
            </w:r>
            <w:proofErr w:type="spellEnd"/>
            <w:r w:rsidRPr="00833498">
              <w:rPr>
                <w:rFonts w:cs="Times New Roman"/>
                <w:sz w:val="26"/>
                <w:szCs w:val="26"/>
              </w:rPr>
              <w:t xml:space="preserve"> sung </w:t>
            </w:r>
            <w:proofErr w:type="spellStart"/>
            <w:r w:rsidRPr="00833498">
              <w:rPr>
                <w:rFonts w:cs="Times New Roman"/>
                <w:sz w:val="26"/>
                <w:szCs w:val="26"/>
              </w:rPr>
              <w:t>một</w:t>
            </w:r>
            <w:proofErr w:type="spellEnd"/>
            <w:r w:rsidRPr="00833498">
              <w:rPr>
                <w:rFonts w:cs="Times New Roman"/>
                <w:sz w:val="26"/>
                <w:szCs w:val="26"/>
              </w:rPr>
              <w:t xml:space="preserve"> </w:t>
            </w:r>
            <w:proofErr w:type="spellStart"/>
            <w:r w:rsidRPr="00833498">
              <w:rPr>
                <w:rFonts w:cs="Times New Roman"/>
                <w:sz w:val="26"/>
                <w:szCs w:val="26"/>
              </w:rPr>
              <w:t>số</w:t>
            </w:r>
            <w:proofErr w:type="spellEnd"/>
            <w:r w:rsidRPr="00833498">
              <w:rPr>
                <w:rFonts w:cs="Times New Roman"/>
                <w:sz w:val="26"/>
                <w:szCs w:val="26"/>
              </w:rPr>
              <w:t xml:space="preserve"> </w:t>
            </w:r>
            <w:proofErr w:type="spellStart"/>
            <w:r w:rsidRPr="00833498">
              <w:rPr>
                <w:rFonts w:cs="Times New Roman"/>
                <w:sz w:val="26"/>
                <w:szCs w:val="26"/>
              </w:rPr>
              <w:t>điều</w:t>
            </w:r>
            <w:proofErr w:type="spellEnd"/>
            <w:r w:rsidRPr="00833498">
              <w:rPr>
                <w:rFonts w:cs="Times New Roman"/>
                <w:sz w:val="26"/>
                <w:szCs w:val="26"/>
              </w:rPr>
              <w:t xml:space="preserve"> </w:t>
            </w:r>
            <w:proofErr w:type="spellStart"/>
            <w:r w:rsidRPr="00833498">
              <w:rPr>
                <w:rFonts w:cs="Times New Roman"/>
                <w:sz w:val="26"/>
                <w:szCs w:val="26"/>
              </w:rPr>
              <w:t>của</w:t>
            </w:r>
            <w:proofErr w:type="spellEnd"/>
            <w:r w:rsidRPr="00833498">
              <w:rPr>
                <w:rFonts w:cs="Times New Roman"/>
                <w:sz w:val="26"/>
                <w:szCs w:val="26"/>
              </w:rPr>
              <w:t xml:space="preserve"> </w:t>
            </w: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Tổ</w:t>
            </w:r>
            <w:proofErr w:type="spellEnd"/>
            <w:r w:rsidRPr="00833498">
              <w:rPr>
                <w:rFonts w:cs="Times New Roman"/>
                <w:sz w:val="26"/>
                <w:szCs w:val="26"/>
              </w:rPr>
              <w:t xml:space="preserve"> </w:t>
            </w:r>
            <w:proofErr w:type="spellStart"/>
            <w:r w:rsidRPr="00833498">
              <w:rPr>
                <w:rFonts w:cs="Times New Roman"/>
                <w:sz w:val="26"/>
                <w:szCs w:val="26"/>
              </w:rPr>
              <w:t>chức</w:t>
            </w:r>
            <w:proofErr w:type="spellEnd"/>
            <w:r w:rsidRPr="00833498">
              <w:rPr>
                <w:rFonts w:cs="Times New Roman"/>
                <w:sz w:val="26"/>
                <w:szCs w:val="26"/>
              </w:rPr>
              <w:t xml:space="preserve"> </w:t>
            </w:r>
            <w:proofErr w:type="spellStart"/>
            <w:r w:rsidRPr="00833498">
              <w:rPr>
                <w:rFonts w:cs="Times New Roman"/>
                <w:sz w:val="26"/>
                <w:szCs w:val="26"/>
              </w:rPr>
              <w:t>Chính</w:t>
            </w:r>
            <w:proofErr w:type="spellEnd"/>
            <w:r w:rsidRPr="00833498">
              <w:rPr>
                <w:rFonts w:cs="Times New Roman"/>
                <w:sz w:val="26"/>
                <w:szCs w:val="26"/>
              </w:rPr>
              <w:t xml:space="preserve"> </w:t>
            </w:r>
            <w:proofErr w:type="spellStart"/>
            <w:r w:rsidRPr="00833498">
              <w:rPr>
                <w:rFonts w:cs="Times New Roman"/>
                <w:sz w:val="26"/>
                <w:szCs w:val="26"/>
              </w:rPr>
              <w:t>phủ</w:t>
            </w:r>
            <w:proofErr w:type="spellEnd"/>
            <w:r w:rsidRPr="00833498">
              <w:rPr>
                <w:rFonts w:cs="Times New Roman"/>
                <w:sz w:val="26"/>
                <w:szCs w:val="26"/>
              </w:rPr>
              <w:t xml:space="preserve"> </w:t>
            </w:r>
            <w:proofErr w:type="spellStart"/>
            <w:r w:rsidRPr="00833498">
              <w:rPr>
                <w:rFonts w:cs="Times New Roman"/>
                <w:sz w:val="26"/>
                <w:szCs w:val="26"/>
              </w:rPr>
              <w:t>và</w:t>
            </w:r>
            <w:proofErr w:type="spellEnd"/>
            <w:r w:rsidRPr="00833498">
              <w:rPr>
                <w:rFonts w:cs="Times New Roman"/>
                <w:sz w:val="26"/>
                <w:szCs w:val="26"/>
              </w:rPr>
              <w:t xml:space="preserve"> </w:t>
            </w:r>
            <w:proofErr w:type="spellStart"/>
            <w:r w:rsidRPr="00833498">
              <w:rPr>
                <w:rFonts w:cs="Times New Roman"/>
                <w:sz w:val="26"/>
                <w:szCs w:val="26"/>
              </w:rPr>
              <w:t>Luật</w:t>
            </w:r>
            <w:proofErr w:type="spellEnd"/>
            <w:r w:rsidRPr="00833498">
              <w:rPr>
                <w:rFonts w:cs="Times New Roman"/>
                <w:sz w:val="26"/>
                <w:szCs w:val="26"/>
              </w:rPr>
              <w:t xml:space="preserve"> </w:t>
            </w:r>
            <w:proofErr w:type="spellStart"/>
            <w:r w:rsidRPr="00833498">
              <w:rPr>
                <w:rFonts w:cs="Times New Roman"/>
                <w:sz w:val="26"/>
                <w:szCs w:val="26"/>
              </w:rPr>
              <w:t>Tổ</w:t>
            </w:r>
            <w:proofErr w:type="spellEnd"/>
            <w:r w:rsidRPr="00833498">
              <w:rPr>
                <w:rFonts w:cs="Times New Roman"/>
                <w:sz w:val="26"/>
                <w:szCs w:val="26"/>
              </w:rPr>
              <w:t xml:space="preserve"> </w:t>
            </w:r>
            <w:proofErr w:type="spellStart"/>
            <w:r w:rsidRPr="00833498">
              <w:rPr>
                <w:rFonts w:cs="Times New Roman"/>
                <w:sz w:val="26"/>
                <w:szCs w:val="26"/>
              </w:rPr>
              <w:t>chức</w:t>
            </w:r>
            <w:proofErr w:type="spellEnd"/>
            <w:r w:rsidRPr="00833498">
              <w:rPr>
                <w:rFonts w:cs="Times New Roman"/>
                <w:sz w:val="26"/>
                <w:szCs w:val="26"/>
              </w:rPr>
              <w:t xml:space="preserve"> </w:t>
            </w:r>
            <w:proofErr w:type="spellStart"/>
            <w:r w:rsidRPr="00833498">
              <w:rPr>
                <w:rFonts w:cs="Times New Roman"/>
                <w:sz w:val="26"/>
                <w:szCs w:val="26"/>
              </w:rPr>
              <w:t>chính</w:t>
            </w:r>
            <w:proofErr w:type="spellEnd"/>
            <w:r w:rsidRPr="00833498">
              <w:rPr>
                <w:rFonts w:cs="Times New Roman"/>
                <w:sz w:val="26"/>
                <w:szCs w:val="26"/>
              </w:rPr>
              <w:t xml:space="preserve"> </w:t>
            </w:r>
            <w:proofErr w:type="spellStart"/>
            <w:r w:rsidRPr="00833498">
              <w:rPr>
                <w:rFonts w:cs="Times New Roman"/>
                <w:sz w:val="26"/>
                <w:szCs w:val="26"/>
              </w:rPr>
              <w:t>quyền</w:t>
            </w:r>
            <w:proofErr w:type="spellEnd"/>
            <w:r w:rsidRPr="00833498">
              <w:rPr>
                <w:rFonts w:cs="Times New Roman"/>
                <w:sz w:val="26"/>
                <w:szCs w:val="26"/>
              </w:rPr>
              <w:t xml:space="preserve"> </w:t>
            </w:r>
            <w:proofErr w:type="spellStart"/>
            <w:r w:rsidRPr="00833498">
              <w:rPr>
                <w:rFonts w:cs="Times New Roman"/>
                <w:sz w:val="26"/>
                <w:szCs w:val="26"/>
              </w:rPr>
              <w:t>địa</w:t>
            </w:r>
            <w:proofErr w:type="spellEnd"/>
            <w:r w:rsidRPr="00833498">
              <w:rPr>
                <w:rFonts w:cs="Times New Roman"/>
                <w:sz w:val="26"/>
                <w:szCs w:val="26"/>
              </w:rPr>
              <w:t xml:space="preserve"> </w:t>
            </w:r>
            <w:proofErr w:type="spellStart"/>
            <w:r w:rsidRPr="00833498">
              <w:rPr>
                <w:rFonts w:cs="Times New Roman"/>
                <w:sz w:val="26"/>
                <w:szCs w:val="26"/>
              </w:rPr>
              <w:t>phương</w:t>
            </w:r>
            <w:proofErr w:type="spellEnd"/>
            <w:r w:rsidRPr="00833498">
              <w:rPr>
                <w:rFonts w:cs="Times New Roman"/>
                <w:sz w:val="26"/>
                <w:szCs w:val="26"/>
              </w:rPr>
              <w:t xml:space="preserve"> </w:t>
            </w:r>
            <w:proofErr w:type="spellStart"/>
            <w:r w:rsidRPr="00833498">
              <w:rPr>
                <w:rFonts w:cs="Times New Roman"/>
                <w:sz w:val="26"/>
                <w:szCs w:val="26"/>
              </w:rPr>
              <w:t>ngày</w:t>
            </w:r>
            <w:proofErr w:type="spellEnd"/>
            <w:r w:rsidRPr="00833498">
              <w:rPr>
                <w:rFonts w:cs="Times New Roman"/>
                <w:sz w:val="26"/>
                <w:szCs w:val="26"/>
              </w:rPr>
              <w:t xml:space="preserve"> 22 </w:t>
            </w:r>
            <w:proofErr w:type="spellStart"/>
            <w:r w:rsidRPr="00833498">
              <w:rPr>
                <w:rFonts w:cs="Times New Roman"/>
                <w:sz w:val="26"/>
                <w:szCs w:val="26"/>
              </w:rPr>
              <w:t>tháng</w:t>
            </w:r>
            <w:proofErr w:type="spellEnd"/>
            <w:r w:rsidRPr="00833498">
              <w:rPr>
                <w:rFonts w:cs="Times New Roman"/>
                <w:sz w:val="26"/>
                <w:szCs w:val="26"/>
              </w:rPr>
              <w:t xml:space="preserve"> 11 </w:t>
            </w:r>
            <w:proofErr w:type="spellStart"/>
            <w:r w:rsidRPr="00833498">
              <w:rPr>
                <w:rFonts w:cs="Times New Roman"/>
                <w:sz w:val="26"/>
                <w:szCs w:val="26"/>
              </w:rPr>
              <w:t>năm</w:t>
            </w:r>
            <w:proofErr w:type="spellEnd"/>
            <w:r w:rsidRPr="00833498">
              <w:rPr>
                <w:rFonts w:cs="Times New Roman"/>
                <w:sz w:val="26"/>
                <w:szCs w:val="26"/>
              </w:rPr>
              <w:t xml:space="preserve"> </w:t>
            </w:r>
            <w:proofErr w:type="gramStart"/>
            <w:r w:rsidRPr="00833498">
              <w:rPr>
                <w:rFonts w:cs="Times New Roman"/>
                <w:sz w:val="26"/>
                <w:szCs w:val="26"/>
              </w:rPr>
              <w:t>2019;</w:t>
            </w:r>
            <w:proofErr w:type="gramEnd"/>
          </w:p>
          <w:p w14:paraId="47A610E9" w14:textId="77777777" w:rsidR="00B36834" w:rsidRPr="00833498" w:rsidRDefault="00B36834" w:rsidP="00B36834">
            <w:pPr>
              <w:spacing w:line="320" w:lineRule="atLeast"/>
              <w:jc w:val="both"/>
              <w:rPr>
                <w:rFonts w:cs="Times New Roman"/>
                <w:bCs/>
                <w:sz w:val="26"/>
                <w:szCs w:val="26"/>
              </w:rPr>
            </w:pPr>
            <w:proofErr w:type="spellStart"/>
            <w:r w:rsidRPr="00833498">
              <w:rPr>
                <w:rFonts w:cs="Times New Roman"/>
                <w:sz w:val="26"/>
                <w:szCs w:val="26"/>
              </w:rPr>
              <w:lastRenderedPageBreak/>
              <w:t>Căn</w:t>
            </w:r>
            <w:proofErr w:type="spellEnd"/>
            <w:r w:rsidRPr="00833498">
              <w:rPr>
                <w:rFonts w:cs="Times New Roman"/>
                <w:sz w:val="26"/>
                <w:szCs w:val="26"/>
              </w:rPr>
              <w:t xml:space="preserve"> </w:t>
            </w:r>
            <w:proofErr w:type="spellStart"/>
            <w:r w:rsidRPr="00833498">
              <w:rPr>
                <w:rFonts w:cs="Times New Roman"/>
                <w:sz w:val="26"/>
                <w:szCs w:val="26"/>
              </w:rPr>
              <w:t>cứ</w:t>
            </w:r>
            <w:proofErr w:type="spellEnd"/>
            <w:r w:rsidRPr="00833498">
              <w:rPr>
                <w:rFonts w:cs="Times New Roman"/>
                <w:sz w:val="26"/>
                <w:szCs w:val="26"/>
              </w:rPr>
              <w:t xml:space="preserve"> </w:t>
            </w:r>
            <w:proofErr w:type="spellStart"/>
            <w:r w:rsidRPr="00833498">
              <w:rPr>
                <w:rFonts w:cs="Times New Roman"/>
                <w:bCs/>
                <w:sz w:val="26"/>
                <w:szCs w:val="26"/>
              </w:rPr>
              <w:t>Luật</w:t>
            </w:r>
            <w:proofErr w:type="spellEnd"/>
            <w:r w:rsidRPr="00833498">
              <w:rPr>
                <w:rFonts w:cs="Times New Roman"/>
                <w:bCs/>
                <w:sz w:val="26"/>
                <w:szCs w:val="26"/>
              </w:rPr>
              <w:t xml:space="preserve"> </w:t>
            </w:r>
            <w:proofErr w:type="spellStart"/>
            <w:r w:rsidRPr="00833498">
              <w:rPr>
                <w:rFonts w:cs="Times New Roman"/>
                <w:bCs/>
                <w:sz w:val="26"/>
                <w:szCs w:val="26"/>
              </w:rPr>
              <w:t>Đất</w:t>
            </w:r>
            <w:proofErr w:type="spellEnd"/>
            <w:r w:rsidRPr="00833498">
              <w:rPr>
                <w:rFonts w:cs="Times New Roman"/>
                <w:bCs/>
                <w:sz w:val="26"/>
                <w:szCs w:val="26"/>
              </w:rPr>
              <w:t xml:space="preserve"> </w:t>
            </w:r>
            <w:proofErr w:type="spellStart"/>
            <w:r w:rsidRPr="00833498">
              <w:rPr>
                <w:rFonts w:cs="Times New Roman"/>
                <w:bCs/>
                <w:sz w:val="26"/>
                <w:szCs w:val="26"/>
              </w:rPr>
              <w:t>đai</w:t>
            </w:r>
            <w:proofErr w:type="spellEnd"/>
            <w:r w:rsidRPr="00833498">
              <w:rPr>
                <w:rFonts w:cs="Times New Roman"/>
                <w:bCs/>
                <w:sz w:val="26"/>
                <w:szCs w:val="26"/>
              </w:rPr>
              <w:t xml:space="preserve"> </w:t>
            </w:r>
            <w:proofErr w:type="spellStart"/>
            <w:r w:rsidRPr="00833498">
              <w:rPr>
                <w:rFonts w:cs="Times New Roman"/>
                <w:bCs/>
                <w:sz w:val="26"/>
                <w:szCs w:val="26"/>
              </w:rPr>
              <w:t>ngày</w:t>
            </w:r>
            <w:proofErr w:type="spellEnd"/>
            <w:r w:rsidRPr="00833498">
              <w:rPr>
                <w:rFonts w:cs="Times New Roman"/>
                <w:bCs/>
                <w:sz w:val="26"/>
                <w:szCs w:val="26"/>
              </w:rPr>
              <w:t xml:space="preserve"> 18 </w:t>
            </w:r>
            <w:proofErr w:type="spellStart"/>
            <w:r w:rsidRPr="00833498">
              <w:rPr>
                <w:rFonts w:cs="Times New Roman"/>
                <w:bCs/>
                <w:sz w:val="26"/>
                <w:szCs w:val="26"/>
              </w:rPr>
              <w:t>tháng</w:t>
            </w:r>
            <w:proofErr w:type="spellEnd"/>
            <w:r w:rsidRPr="00833498">
              <w:rPr>
                <w:rFonts w:cs="Times New Roman"/>
                <w:bCs/>
                <w:sz w:val="26"/>
                <w:szCs w:val="26"/>
              </w:rPr>
              <w:t xml:space="preserve"> 01 </w:t>
            </w:r>
            <w:proofErr w:type="spellStart"/>
            <w:r w:rsidRPr="00833498">
              <w:rPr>
                <w:rFonts w:cs="Times New Roman"/>
                <w:bCs/>
                <w:sz w:val="26"/>
                <w:szCs w:val="26"/>
              </w:rPr>
              <w:t>năm</w:t>
            </w:r>
            <w:proofErr w:type="spellEnd"/>
            <w:r w:rsidRPr="00833498">
              <w:rPr>
                <w:rFonts w:cs="Times New Roman"/>
                <w:bCs/>
                <w:sz w:val="26"/>
                <w:szCs w:val="26"/>
              </w:rPr>
              <w:t xml:space="preserve"> 2024, </w:t>
            </w:r>
          </w:p>
          <w:p w14:paraId="48E3A0B2" w14:textId="77777777" w:rsidR="00B36834" w:rsidRPr="00833498" w:rsidRDefault="00B36834" w:rsidP="00B36834">
            <w:pPr>
              <w:spacing w:line="320" w:lineRule="atLeast"/>
              <w:jc w:val="both"/>
              <w:rPr>
                <w:rFonts w:cs="Times New Roman"/>
                <w:bCs/>
                <w:spacing w:val="2"/>
                <w:sz w:val="26"/>
                <w:szCs w:val="26"/>
              </w:rPr>
            </w:pPr>
            <w:proofErr w:type="spellStart"/>
            <w:r w:rsidRPr="00833498">
              <w:rPr>
                <w:rFonts w:cs="Times New Roman"/>
                <w:spacing w:val="2"/>
                <w:sz w:val="26"/>
                <w:szCs w:val="26"/>
              </w:rPr>
              <w:t>Căn</w:t>
            </w:r>
            <w:proofErr w:type="spellEnd"/>
            <w:r w:rsidRPr="00833498">
              <w:rPr>
                <w:rFonts w:cs="Times New Roman"/>
                <w:spacing w:val="2"/>
                <w:sz w:val="26"/>
                <w:szCs w:val="26"/>
              </w:rPr>
              <w:t xml:space="preserve"> </w:t>
            </w:r>
            <w:proofErr w:type="spellStart"/>
            <w:r w:rsidRPr="00833498">
              <w:rPr>
                <w:rFonts w:cs="Times New Roman"/>
                <w:spacing w:val="2"/>
                <w:sz w:val="26"/>
                <w:szCs w:val="26"/>
              </w:rPr>
              <w:t>cứ</w:t>
            </w:r>
            <w:proofErr w:type="spellEnd"/>
            <w:r w:rsidRPr="00833498">
              <w:rPr>
                <w:rFonts w:cs="Times New Roman"/>
                <w:spacing w:val="2"/>
                <w:sz w:val="26"/>
                <w:szCs w:val="26"/>
              </w:rPr>
              <w:t xml:space="preserve">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w:t>
            </w:r>
            <w:proofErr w:type="spellStart"/>
            <w:r w:rsidRPr="00833498">
              <w:rPr>
                <w:rFonts w:cs="Times New Roman"/>
                <w:spacing w:val="2"/>
                <w:sz w:val="26"/>
                <w:szCs w:val="26"/>
              </w:rPr>
              <w:t>sửa</w:t>
            </w:r>
            <w:proofErr w:type="spellEnd"/>
            <w:r w:rsidRPr="00833498">
              <w:rPr>
                <w:rFonts w:cs="Times New Roman"/>
                <w:spacing w:val="2"/>
                <w:sz w:val="26"/>
                <w:szCs w:val="26"/>
              </w:rPr>
              <w:t xml:space="preserve"> </w:t>
            </w:r>
            <w:proofErr w:type="spellStart"/>
            <w:r w:rsidRPr="00833498">
              <w:rPr>
                <w:rFonts w:cs="Times New Roman"/>
                <w:spacing w:val="2"/>
                <w:sz w:val="26"/>
                <w:szCs w:val="26"/>
              </w:rPr>
              <w:t>đổi</w:t>
            </w:r>
            <w:proofErr w:type="spellEnd"/>
            <w:r w:rsidRPr="00833498">
              <w:rPr>
                <w:rFonts w:cs="Times New Roman"/>
                <w:spacing w:val="2"/>
                <w:sz w:val="26"/>
                <w:szCs w:val="26"/>
              </w:rPr>
              <w:t xml:space="preserve">, </w:t>
            </w:r>
            <w:proofErr w:type="spellStart"/>
            <w:r w:rsidRPr="00833498">
              <w:rPr>
                <w:rFonts w:cs="Times New Roman"/>
                <w:spacing w:val="2"/>
                <w:sz w:val="26"/>
                <w:szCs w:val="26"/>
              </w:rPr>
              <w:t>bổ</w:t>
            </w:r>
            <w:proofErr w:type="spellEnd"/>
            <w:r w:rsidRPr="00833498">
              <w:rPr>
                <w:rFonts w:cs="Times New Roman"/>
                <w:spacing w:val="2"/>
                <w:sz w:val="26"/>
                <w:szCs w:val="26"/>
              </w:rPr>
              <w:t xml:space="preserve"> sung </w:t>
            </w:r>
            <w:proofErr w:type="spellStart"/>
            <w:r w:rsidRPr="00833498">
              <w:rPr>
                <w:rFonts w:cs="Times New Roman"/>
                <w:spacing w:val="2"/>
                <w:sz w:val="26"/>
                <w:szCs w:val="26"/>
              </w:rPr>
              <w:t>một</w:t>
            </w:r>
            <w:proofErr w:type="spellEnd"/>
            <w:r w:rsidRPr="00833498">
              <w:rPr>
                <w:rFonts w:cs="Times New Roman"/>
                <w:spacing w:val="2"/>
                <w:sz w:val="26"/>
                <w:szCs w:val="26"/>
              </w:rPr>
              <w:t xml:space="preserve"> </w:t>
            </w:r>
            <w:proofErr w:type="spellStart"/>
            <w:r w:rsidRPr="00833498">
              <w:rPr>
                <w:rFonts w:cs="Times New Roman"/>
                <w:spacing w:val="2"/>
                <w:sz w:val="26"/>
                <w:szCs w:val="26"/>
              </w:rPr>
              <w:t>số</w:t>
            </w:r>
            <w:proofErr w:type="spellEnd"/>
            <w:r w:rsidRPr="00833498">
              <w:rPr>
                <w:rFonts w:cs="Times New Roman"/>
                <w:spacing w:val="2"/>
                <w:sz w:val="26"/>
                <w:szCs w:val="26"/>
              </w:rPr>
              <w:t xml:space="preserve"> </w:t>
            </w:r>
            <w:proofErr w:type="spellStart"/>
            <w:r w:rsidRPr="00833498">
              <w:rPr>
                <w:rFonts w:cs="Times New Roman"/>
                <w:spacing w:val="2"/>
                <w:sz w:val="26"/>
                <w:szCs w:val="26"/>
              </w:rPr>
              <w:t>điều</w:t>
            </w:r>
            <w:proofErr w:type="spellEnd"/>
            <w:r w:rsidRPr="00833498">
              <w:rPr>
                <w:rFonts w:cs="Times New Roman"/>
                <w:spacing w:val="2"/>
                <w:sz w:val="26"/>
                <w:szCs w:val="26"/>
              </w:rPr>
              <w:t xml:space="preserve"> </w:t>
            </w:r>
            <w:proofErr w:type="spellStart"/>
            <w:r w:rsidRPr="00833498">
              <w:rPr>
                <w:rFonts w:cs="Times New Roman"/>
                <w:spacing w:val="2"/>
                <w:sz w:val="26"/>
                <w:szCs w:val="26"/>
              </w:rPr>
              <w:t>của</w:t>
            </w:r>
            <w:proofErr w:type="spellEnd"/>
            <w:r w:rsidRPr="00833498">
              <w:rPr>
                <w:rFonts w:cs="Times New Roman"/>
                <w:spacing w:val="2"/>
                <w:sz w:val="26"/>
                <w:szCs w:val="26"/>
              </w:rPr>
              <w:t xml:space="preserve">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w:t>
            </w:r>
            <w:proofErr w:type="spellStart"/>
            <w:r w:rsidRPr="00833498">
              <w:rPr>
                <w:rFonts w:cs="Times New Roman"/>
                <w:spacing w:val="2"/>
                <w:sz w:val="26"/>
                <w:szCs w:val="26"/>
              </w:rPr>
              <w:t>Đất</w:t>
            </w:r>
            <w:proofErr w:type="spellEnd"/>
            <w:r w:rsidRPr="00833498">
              <w:rPr>
                <w:rFonts w:cs="Times New Roman"/>
                <w:spacing w:val="2"/>
                <w:sz w:val="26"/>
                <w:szCs w:val="26"/>
              </w:rPr>
              <w:t xml:space="preserve"> </w:t>
            </w:r>
            <w:proofErr w:type="spellStart"/>
            <w:r w:rsidRPr="00833498">
              <w:rPr>
                <w:rFonts w:cs="Times New Roman"/>
                <w:spacing w:val="2"/>
                <w:sz w:val="26"/>
                <w:szCs w:val="26"/>
              </w:rPr>
              <w:t>đai</w:t>
            </w:r>
            <w:proofErr w:type="spellEnd"/>
            <w:r w:rsidRPr="00833498">
              <w:rPr>
                <w:rFonts w:cs="Times New Roman"/>
                <w:spacing w:val="2"/>
                <w:sz w:val="26"/>
                <w:szCs w:val="26"/>
              </w:rPr>
              <w:t xml:space="preserve">,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w:t>
            </w:r>
            <w:proofErr w:type="spellStart"/>
            <w:r w:rsidRPr="00833498">
              <w:rPr>
                <w:rFonts w:cs="Times New Roman"/>
                <w:spacing w:val="2"/>
                <w:sz w:val="26"/>
                <w:szCs w:val="26"/>
              </w:rPr>
              <w:t>Nhà</w:t>
            </w:r>
            <w:proofErr w:type="spellEnd"/>
            <w:r w:rsidRPr="00833498">
              <w:rPr>
                <w:rFonts w:cs="Times New Roman"/>
                <w:spacing w:val="2"/>
                <w:sz w:val="26"/>
                <w:szCs w:val="26"/>
              </w:rPr>
              <w:t xml:space="preserve"> ở, </w:t>
            </w:r>
            <w:proofErr w:type="spellStart"/>
            <w:r w:rsidRPr="00833498">
              <w:rPr>
                <w:rFonts w:cs="Times New Roman"/>
                <w:spacing w:val="2"/>
                <w:sz w:val="26"/>
                <w:szCs w:val="26"/>
              </w:rPr>
              <w:t>Luật</w:t>
            </w:r>
            <w:proofErr w:type="spellEnd"/>
            <w:r w:rsidRPr="00833498">
              <w:rPr>
                <w:rFonts w:cs="Times New Roman"/>
                <w:spacing w:val="2"/>
                <w:sz w:val="26"/>
                <w:szCs w:val="26"/>
              </w:rPr>
              <w:t xml:space="preserve"> Kinh </w:t>
            </w:r>
            <w:proofErr w:type="spellStart"/>
            <w:r w:rsidRPr="00833498">
              <w:rPr>
                <w:rFonts w:cs="Times New Roman"/>
                <w:spacing w:val="2"/>
                <w:sz w:val="26"/>
                <w:szCs w:val="26"/>
              </w:rPr>
              <w:t>doanh</w:t>
            </w:r>
            <w:proofErr w:type="spellEnd"/>
            <w:r w:rsidRPr="00833498">
              <w:rPr>
                <w:rFonts w:cs="Times New Roman"/>
                <w:spacing w:val="2"/>
                <w:sz w:val="26"/>
                <w:szCs w:val="26"/>
              </w:rPr>
              <w:t xml:space="preserve"> </w:t>
            </w:r>
            <w:proofErr w:type="spellStart"/>
            <w:r w:rsidRPr="00833498">
              <w:rPr>
                <w:rFonts w:cs="Times New Roman"/>
                <w:spacing w:val="2"/>
                <w:sz w:val="26"/>
                <w:szCs w:val="26"/>
              </w:rPr>
              <w:t>bất</w:t>
            </w:r>
            <w:proofErr w:type="spellEnd"/>
            <w:r w:rsidRPr="00833498">
              <w:rPr>
                <w:rFonts w:cs="Times New Roman"/>
                <w:spacing w:val="2"/>
                <w:sz w:val="26"/>
                <w:szCs w:val="26"/>
              </w:rPr>
              <w:t xml:space="preserve"> </w:t>
            </w:r>
            <w:proofErr w:type="spellStart"/>
            <w:r w:rsidRPr="00833498">
              <w:rPr>
                <w:rFonts w:cs="Times New Roman"/>
                <w:bCs/>
                <w:spacing w:val="2"/>
                <w:sz w:val="26"/>
                <w:szCs w:val="26"/>
              </w:rPr>
              <w:t>động</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sản</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và</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Luật</w:t>
            </w:r>
            <w:proofErr w:type="spellEnd"/>
            <w:r w:rsidRPr="00833498">
              <w:rPr>
                <w:rFonts w:cs="Times New Roman"/>
                <w:bCs/>
                <w:spacing w:val="2"/>
                <w:sz w:val="26"/>
                <w:szCs w:val="26"/>
              </w:rPr>
              <w:t xml:space="preserve"> Các </w:t>
            </w:r>
            <w:proofErr w:type="spellStart"/>
            <w:r w:rsidRPr="00833498">
              <w:rPr>
                <w:rFonts w:cs="Times New Roman"/>
                <w:bCs/>
                <w:spacing w:val="2"/>
                <w:sz w:val="26"/>
                <w:szCs w:val="26"/>
              </w:rPr>
              <w:t>tổ</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chức</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tín</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dụng</w:t>
            </w:r>
            <w:proofErr w:type="spellEnd"/>
            <w:r w:rsidRPr="00833498">
              <w:rPr>
                <w:rFonts w:cs="Times New Roman"/>
                <w:bCs/>
                <w:spacing w:val="2"/>
                <w:sz w:val="26"/>
                <w:szCs w:val="26"/>
              </w:rPr>
              <w:t xml:space="preserve"> </w:t>
            </w:r>
            <w:proofErr w:type="spellStart"/>
            <w:r w:rsidRPr="00833498">
              <w:rPr>
                <w:rFonts w:cs="Times New Roman"/>
                <w:bCs/>
                <w:spacing w:val="2"/>
                <w:sz w:val="26"/>
                <w:szCs w:val="26"/>
              </w:rPr>
              <w:t>ngày</w:t>
            </w:r>
            <w:proofErr w:type="spellEnd"/>
            <w:r w:rsidRPr="00833498">
              <w:rPr>
                <w:rFonts w:cs="Times New Roman"/>
                <w:bCs/>
                <w:spacing w:val="2"/>
                <w:sz w:val="26"/>
                <w:szCs w:val="26"/>
              </w:rPr>
              <w:t xml:space="preserve"> 29 </w:t>
            </w:r>
            <w:proofErr w:type="spellStart"/>
            <w:r w:rsidRPr="00833498">
              <w:rPr>
                <w:rFonts w:cs="Times New Roman"/>
                <w:bCs/>
                <w:spacing w:val="2"/>
                <w:sz w:val="26"/>
                <w:szCs w:val="26"/>
              </w:rPr>
              <w:t>tháng</w:t>
            </w:r>
            <w:proofErr w:type="spellEnd"/>
            <w:r w:rsidRPr="00833498">
              <w:rPr>
                <w:rFonts w:cs="Times New Roman"/>
                <w:bCs/>
                <w:spacing w:val="2"/>
                <w:sz w:val="26"/>
                <w:szCs w:val="26"/>
              </w:rPr>
              <w:t xml:space="preserve"> 6 </w:t>
            </w:r>
            <w:proofErr w:type="spellStart"/>
            <w:r w:rsidRPr="00833498">
              <w:rPr>
                <w:rFonts w:cs="Times New Roman"/>
                <w:bCs/>
                <w:spacing w:val="2"/>
                <w:sz w:val="26"/>
                <w:szCs w:val="26"/>
              </w:rPr>
              <w:t>năm</w:t>
            </w:r>
            <w:proofErr w:type="spellEnd"/>
            <w:r w:rsidRPr="00833498">
              <w:rPr>
                <w:rFonts w:cs="Times New Roman"/>
                <w:bCs/>
                <w:spacing w:val="2"/>
                <w:sz w:val="26"/>
                <w:szCs w:val="26"/>
              </w:rPr>
              <w:t xml:space="preserve"> </w:t>
            </w:r>
            <w:proofErr w:type="gramStart"/>
            <w:r w:rsidRPr="00833498">
              <w:rPr>
                <w:rFonts w:cs="Times New Roman"/>
                <w:bCs/>
                <w:spacing w:val="2"/>
                <w:sz w:val="26"/>
                <w:szCs w:val="26"/>
              </w:rPr>
              <w:t>2024;</w:t>
            </w:r>
            <w:proofErr w:type="gramEnd"/>
            <w:r w:rsidRPr="00833498">
              <w:rPr>
                <w:rFonts w:cs="Times New Roman"/>
                <w:bCs/>
                <w:spacing w:val="2"/>
                <w:sz w:val="26"/>
                <w:szCs w:val="26"/>
              </w:rPr>
              <w:t xml:space="preserve"> </w:t>
            </w:r>
          </w:p>
          <w:p w14:paraId="6466668B" w14:textId="5F98B5A3" w:rsidR="004B7764" w:rsidRPr="00833498" w:rsidRDefault="00B36834" w:rsidP="00B36834">
            <w:pPr>
              <w:spacing w:line="320" w:lineRule="atLeast"/>
              <w:ind w:left="-57" w:right="-57"/>
              <w:jc w:val="both"/>
              <w:rPr>
                <w:rFonts w:cs="Times New Roman"/>
                <w:spacing w:val="-6"/>
                <w:sz w:val="26"/>
                <w:szCs w:val="26"/>
              </w:rPr>
            </w:pPr>
            <w:proofErr w:type="spellStart"/>
            <w:r w:rsidRPr="00833498">
              <w:rPr>
                <w:rFonts w:cs="Times New Roman"/>
                <w:bCs/>
                <w:sz w:val="26"/>
                <w:szCs w:val="26"/>
              </w:rPr>
              <w:t>Căn</w:t>
            </w:r>
            <w:proofErr w:type="spellEnd"/>
            <w:r w:rsidRPr="00833498">
              <w:rPr>
                <w:rFonts w:cs="Times New Roman"/>
                <w:bCs/>
                <w:sz w:val="26"/>
                <w:szCs w:val="26"/>
              </w:rPr>
              <w:t xml:space="preserve"> </w:t>
            </w:r>
            <w:proofErr w:type="spellStart"/>
            <w:r w:rsidRPr="00833498">
              <w:rPr>
                <w:rFonts w:cs="Times New Roman"/>
                <w:bCs/>
                <w:sz w:val="26"/>
                <w:szCs w:val="26"/>
              </w:rPr>
              <w:t>cứ</w:t>
            </w:r>
            <w:proofErr w:type="spellEnd"/>
            <w:r w:rsidRPr="00833498">
              <w:rPr>
                <w:rFonts w:cs="Times New Roman"/>
                <w:bCs/>
                <w:sz w:val="26"/>
                <w:szCs w:val="26"/>
              </w:rPr>
              <w:t xml:space="preserve"> </w:t>
            </w:r>
            <w:proofErr w:type="spellStart"/>
            <w:r w:rsidRPr="00833498">
              <w:rPr>
                <w:rFonts w:cs="Times New Roman"/>
                <w:bCs/>
                <w:sz w:val="26"/>
                <w:szCs w:val="26"/>
              </w:rPr>
              <w:t>Nghị</w:t>
            </w:r>
            <w:proofErr w:type="spellEnd"/>
            <w:r w:rsidRPr="00833498">
              <w:rPr>
                <w:rFonts w:cs="Times New Roman"/>
                <w:bCs/>
                <w:sz w:val="26"/>
                <w:szCs w:val="26"/>
              </w:rPr>
              <w:t xml:space="preserve"> </w:t>
            </w:r>
            <w:proofErr w:type="spellStart"/>
            <w:r w:rsidRPr="00833498">
              <w:rPr>
                <w:rFonts w:cs="Times New Roman"/>
                <w:bCs/>
                <w:sz w:val="26"/>
                <w:szCs w:val="26"/>
              </w:rPr>
              <w:t>định</w:t>
            </w:r>
            <w:proofErr w:type="spellEnd"/>
            <w:r w:rsidRPr="00833498">
              <w:rPr>
                <w:rFonts w:cs="Times New Roman"/>
                <w:bCs/>
                <w:sz w:val="26"/>
                <w:szCs w:val="26"/>
              </w:rPr>
              <w:t xml:space="preserve"> </w:t>
            </w:r>
            <w:proofErr w:type="spellStart"/>
            <w:r w:rsidRPr="00833498">
              <w:rPr>
                <w:rFonts w:cs="Times New Roman"/>
                <w:bCs/>
                <w:sz w:val="26"/>
                <w:szCs w:val="26"/>
              </w:rPr>
              <w:t>số</w:t>
            </w:r>
            <w:proofErr w:type="spellEnd"/>
            <w:r w:rsidRPr="00833498">
              <w:rPr>
                <w:rFonts w:cs="Times New Roman"/>
                <w:bCs/>
                <w:sz w:val="26"/>
                <w:szCs w:val="26"/>
              </w:rPr>
              <w:t xml:space="preserve"> 71/2024/NĐ-CP </w:t>
            </w:r>
            <w:proofErr w:type="spellStart"/>
            <w:r w:rsidRPr="00833498">
              <w:rPr>
                <w:rFonts w:cs="Times New Roman"/>
                <w:bCs/>
                <w:sz w:val="26"/>
                <w:szCs w:val="26"/>
              </w:rPr>
              <w:t>ngày</w:t>
            </w:r>
            <w:proofErr w:type="spellEnd"/>
            <w:r w:rsidRPr="00833498">
              <w:rPr>
                <w:rFonts w:cs="Times New Roman"/>
                <w:bCs/>
                <w:sz w:val="26"/>
                <w:szCs w:val="26"/>
              </w:rPr>
              <w:t xml:space="preserve"> 26 </w:t>
            </w:r>
            <w:proofErr w:type="spellStart"/>
            <w:r w:rsidRPr="00833498">
              <w:rPr>
                <w:rFonts w:cs="Times New Roman"/>
                <w:bCs/>
                <w:sz w:val="26"/>
                <w:szCs w:val="26"/>
              </w:rPr>
              <w:t>tháng</w:t>
            </w:r>
            <w:proofErr w:type="spellEnd"/>
            <w:r w:rsidRPr="00833498">
              <w:rPr>
                <w:rFonts w:cs="Times New Roman"/>
                <w:bCs/>
                <w:sz w:val="26"/>
                <w:szCs w:val="26"/>
              </w:rPr>
              <w:t xml:space="preserve"> 7 </w:t>
            </w:r>
            <w:proofErr w:type="spellStart"/>
            <w:r w:rsidRPr="00833498">
              <w:rPr>
                <w:rFonts w:cs="Times New Roman"/>
                <w:bCs/>
                <w:sz w:val="26"/>
                <w:szCs w:val="26"/>
              </w:rPr>
              <w:t>năm</w:t>
            </w:r>
            <w:proofErr w:type="spellEnd"/>
            <w:r w:rsidRPr="00833498">
              <w:rPr>
                <w:rFonts w:cs="Times New Roman"/>
                <w:bCs/>
                <w:sz w:val="26"/>
                <w:szCs w:val="26"/>
              </w:rPr>
              <w:t xml:space="preserve"> 2024 </w:t>
            </w:r>
            <w:proofErr w:type="spellStart"/>
            <w:r w:rsidRPr="00833498">
              <w:rPr>
                <w:rFonts w:cs="Times New Roman"/>
                <w:bCs/>
                <w:sz w:val="26"/>
                <w:szCs w:val="26"/>
              </w:rPr>
              <w:t>của</w:t>
            </w:r>
            <w:proofErr w:type="spellEnd"/>
            <w:r w:rsidRPr="00833498">
              <w:rPr>
                <w:rFonts w:cs="Times New Roman"/>
                <w:bCs/>
                <w:sz w:val="26"/>
                <w:szCs w:val="26"/>
              </w:rPr>
              <w:t xml:space="preserve"> </w:t>
            </w:r>
            <w:proofErr w:type="spellStart"/>
            <w:r w:rsidRPr="00833498">
              <w:rPr>
                <w:rFonts w:cs="Times New Roman"/>
                <w:bCs/>
                <w:sz w:val="26"/>
                <w:szCs w:val="26"/>
              </w:rPr>
              <w:t>Chính</w:t>
            </w:r>
            <w:proofErr w:type="spellEnd"/>
            <w:r w:rsidRPr="00833498">
              <w:rPr>
                <w:rFonts w:cs="Times New Roman"/>
                <w:bCs/>
                <w:sz w:val="26"/>
                <w:szCs w:val="26"/>
              </w:rPr>
              <w:t xml:space="preserve"> </w:t>
            </w:r>
            <w:proofErr w:type="spellStart"/>
            <w:r w:rsidRPr="00833498">
              <w:rPr>
                <w:rFonts w:cs="Times New Roman"/>
                <w:bCs/>
                <w:sz w:val="26"/>
                <w:szCs w:val="26"/>
              </w:rPr>
              <w:t>phủ</w:t>
            </w:r>
            <w:proofErr w:type="spellEnd"/>
            <w:r w:rsidRPr="00833498">
              <w:rPr>
                <w:rFonts w:cs="Times New Roman"/>
                <w:bCs/>
                <w:sz w:val="26"/>
                <w:szCs w:val="26"/>
              </w:rPr>
              <w:t xml:space="preserve"> Quy </w:t>
            </w:r>
            <w:proofErr w:type="spellStart"/>
            <w:r w:rsidRPr="00833498">
              <w:rPr>
                <w:rFonts w:cs="Times New Roman"/>
                <w:bCs/>
                <w:sz w:val="26"/>
                <w:szCs w:val="26"/>
              </w:rPr>
              <w:t>định</w:t>
            </w:r>
            <w:proofErr w:type="spellEnd"/>
            <w:r w:rsidRPr="00833498">
              <w:rPr>
                <w:rFonts w:cs="Times New Roman"/>
                <w:bCs/>
                <w:sz w:val="26"/>
                <w:szCs w:val="26"/>
              </w:rPr>
              <w:t xml:space="preserve"> </w:t>
            </w:r>
            <w:proofErr w:type="spellStart"/>
            <w:r w:rsidRPr="00833498">
              <w:rPr>
                <w:rFonts w:cs="Times New Roman"/>
                <w:bCs/>
                <w:sz w:val="26"/>
                <w:szCs w:val="26"/>
              </w:rPr>
              <w:t>về</w:t>
            </w:r>
            <w:proofErr w:type="spellEnd"/>
            <w:r w:rsidRPr="00833498">
              <w:rPr>
                <w:rFonts w:cs="Times New Roman"/>
                <w:bCs/>
                <w:sz w:val="26"/>
                <w:szCs w:val="26"/>
              </w:rPr>
              <w:t xml:space="preserve"> </w:t>
            </w:r>
            <w:proofErr w:type="spellStart"/>
            <w:r w:rsidRPr="00833498">
              <w:rPr>
                <w:rFonts w:cs="Times New Roman"/>
                <w:bCs/>
                <w:sz w:val="26"/>
                <w:szCs w:val="26"/>
              </w:rPr>
              <w:t>giá</w:t>
            </w:r>
            <w:proofErr w:type="spellEnd"/>
            <w:r w:rsidRPr="00833498">
              <w:rPr>
                <w:rFonts w:cs="Times New Roman"/>
                <w:bCs/>
                <w:sz w:val="26"/>
                <w:szCs w:val="26"/>
              </w:rPr>
              <w:t xml:space="preserve"> </w:t>
            </w:r>
            <w:proofErr w:type="spellStart"/>
            <w:r w:rsidRPr="00833498">
              <w:rPr>
                <w:rFonts w:cs="Times New Roman"/>
                <w:bCs/>
                <w:sz w:val="26"/>
                <w:szCs w:val="26"/>
              </w:rPr>
              <w:t>đất</w:t>
            </w:r>
            <w:proofErr w:type="spellEnd"/>
            <w:r w:rsidRPr="00833498">
              <w:rPr>
                <w:rFonts w:cs="Times New Roman"/>
                <w:bCs/>
                <w:sz w:val="26"/>
                <w:szCs w:val="26"/>
              </w:rPr>
              <w:t>;</w:t>
            </w:r>
          </w:p>
        </w:tc>
        <w:tc>
          <w:tcPr>
            <w:tcW w:w="1047" w:type="pct"/>
          </w:tcPr>
          <w:p w14:paraId="0AD31A33" w14:textId="3F24087D" w:rsidR="004B7764" w:rsidRPr="00833498" w:rsidRDefault="004B7764" w:rsidP="00692466">
            <w:pPr>
              <w:spacing w:line="320" w:lineRule="atLeast"/>
              <w:ind w:left="-57" w:right="-57"/>
              <w:jc w:val="both"/>
              <w:rPr>
                <w:rFonts w:cs="Times New Roman"/>
                <w:spacing w:val="-6"/>
                <w:sz w:val="26"/>
                <w:szCs w:val="26"/>
              </w:rPr>
            </w:pPr>
            <w:r w:rsidRPr="00833498">
              <w:rPr>
                <w:rFonts w:cs="Times New Roman"/>
                <w:spacing w:val="-6"/>
                <w:sz w:val="26"/>
                <w:szCs w:val="26"/>
              </w:rPr>
              <w:lastRenderedPageBreak/>
              <w:t xml:space="preserve">1. </w:t>
            </w:r>
            <w:proofErr w:type="spellStart"/>
            <w:r w:rsidRPr="00833498">
              <w:rPr>
                <w:rFonts w:cs="Times New Roman"/>
                <w:spacing w:val="-6"/>
                <w:sz w:val="26"/>
                <w:szCs w:val="26"/>
              </w:rPr>
              <w:t>Sửa</w:t>
            </w:r>
            <w:proofErr w:type="spellEnd"/>
            <w:r w:rsidRPr="00833498">
              <w:rPr>
                <w:rFonts w:cs="Times New Roman"/>
                <w:spacing w:val="-6"/>
                <w:sz w:val="26"/>
                <w:szCs w:val="26"/>
              </w:rPr>
              <w:t xml:space="preserve"> </w:t>
            </w:r>
            <w:proofErr w:type="spellStart"/>
            <w:r w:rsidRPr="00833498">
              <w:rPr>
                <w:rFonts w:cs="Times New Roman"/>
                <w:spacing w:val="-6"/>
                <w:sz w:val="26"/>
                <w:szCs w:val="26"/>
              </w:rPr>
              <w:t>đổi</w:t>
            </w:r>
            <w:proofErr w:type="spellEnd"/>
            <w:r w:rsidRPr="00833498">
              <w:rPr>
                <w:rFonts w:cs="Times New Roman"/>
                <w:spacing w:val="-6"/>
                <w:sz w:val="26"/>
                <w:szCs w:val="26"/>
              </w:rPr>
              <w:t xml:space="preserve">, </w:t>
            </w:r>
            <w:proofErr w:type="spellStart"/>
            <w:r w:rsidRPr="00833498">
              <w:rPr>
                <w:rFonts w:cs="Times New Roman"/>
                <w:spacing w:val="-6"/>
                <w:sz w:val="26"/>
                <w:szCs w:val="26"/>
              </w:rPr>
              <w:t>bổ</w:t>
            </w:r>
            <w:proofErr w:type="spellEnd"/>
            <w:r w:rsidRPr="00833498">
              <w:rPr>
                <w:rFonts w:cs="Times New Roman"/>
                <w:spacing w:val="-6"/>
                <w:sz w:val="26"/>
                <w:szCs w:val="26"/>
              </w:rPr>
              <w:t xml:space="preserve"> sung </w:t>
            </w:r>
            <w:proofErr w:type="spellStart"/>
            <w:r w:rsidRPr="00833498">
              <w:rPr>
                <w:rFonts w:cs="Times New Roman"/>
                <w:spacing w:val="-6"/>
                <w:sz w:val="26"/>
                <w:szCs w:val="26"/>
              </w:rPr>
              <w:t>căn</w:t>
            </w:r>
            <w:proofErr w:type="spellEnd"/>
            <w:r w:rsidRPr="00833498">
              <w:rPr>
                <w:rFonts w:cs="Times New Roman"/>
                <w:spacing w:val="-6"/>
                <w:sz w:val="26"/>
                <w:szCs w:val="26"/>
              </w:rPr>
              <w:t xml:space="preserve"> </w:t>
            </w:r>
            <w:proofErr w:type="spellStart"/>
            <w:r w:rsidRPr="00833498">
              <w:rPr>
                <w:rFonts w:cs="Times New Roman"/>
                <w:spacing w:val="-6"/>
                <w:sz w:val="26"/>
                <w:szCs w:val="26"/>
              </w:rPr>
              <w:t>cứ</w:t>
            </w:r>
            <w:proofErr w:type="spellEnd"/>
            <w:r w:rsidRPr="00833498">
              <w:rPr>
                <w:rFonts w:cs="Times New Roman"/>
                <w:spacing w:val="-6"/>
                <w:sz w:val="26"/>
                <w:szCs w:val="26"/>
              </w:rPr>
              <w:t xml:space="preserve"> </w:t>
            </w:r>
            <w:proofErr w:type="spellStart"/>
            <w:r w:rsidRPr="00833498">
              <w:rPr>
                <w:rFonts w:cs="Times New Roman"/>
                <w:spacing w:val="-6"/>
                <w:sz w:val="26"/>
                <w:szCs w:val="26"/>
              </w:rPr>
              <w:t>pháp</w:t>
            </w:r>
            <w:proofErr w:type="spellEnd"/>
            <w:r w:rsidRPr="00833498">
              <w:rPr>
                <w:rFonts w:cs="Times New Roman"/>
                <w:spacing w:val="-6"/>
                <w:sz w:val="26"/>
                <w:szCs w:val="26"/>
              </w:rPr>
              <w:t xml:space="preserve"> </w:t>
            </w:r>
            <w:proofErr w:type="spellStart"/>
            <w:r w:rsidRPr="00833498">
              <w:rPr>
                <w:rFonts w:cs="Times New Roman"/>
                <w:spacing w:val="-6"/>
                <w:sz w:val="26"/>
                <w:szCs w:val="26"/>
              </w:rPr>
              <w:t>lý</w:t>
            </w:r>
            <w:proofErr w:type="spellEnd"/>
            <w:r w:rsidRPr="00833498">
              <w:rPr>
                <w:rFonts w:cs="Times New Roman"/>
                <w:spacing w:val="-6"/>
                <w:sz w:val="26"/>
                <w:szCs w:val="26"/>
              </w:rPr>
              <w:t xml:space="preserve"> ban </w:t>
            </w:r>
            <w:proofErr w:type="spellStart"/>
            <w:r w:rsidRPr="00833498">
              <w:rPr>
                <w:rFonts w:cs="Times New Roman"/>
                <w:spacing w:val="-6"/>
                <w:sz w:val="26"/>
                <w:szCs w:val="26"/>
              </w:rPr>
              <w:t>hành</w:t>
            </w:r>
            <w:proofErr w:type="spellEnd"/>
            <w:r w:rsidRPr="00833498">
              <w:rPr>
                <w:rFonts w:cs="Times New Roman"/>
                <w:spacing w:val="-6"/>
                <w:sz w:val="26"/>
                <w:szCs w:val="26"/>
              </w:rPr>
              <w:t xml:space="preserve"> </w:t>
            </w:r>
            <w:proofErr w:type="spellStart"/>
            <w:r w:rsidRPr="00833498">
              <w:rPr>
                <w:rFonts w:cs="Times New Roman"/>
                <w:spacing w:val="-6"/>
                <w:sz w:val="26"/>
                <w:szCs w:val="26"/>
              </w:rPr>
              <w:t>như</w:t>
            </w:r>
            <w:proofErr w:type="spellEnd"/>
            <w:r w:rsidRPr="00833498">
              <w:rPr>
                <w:rFonts w:cs="Times New Roman"/>
                <w:spacing w:val="-6"/>
                <w:sz w:val="26"/>
                <w:szCs w:val="26"/>
              </w:rPr>
              <w:t xml:space="preserve"> </w:t>
            </w:r>
            <w:proofErr w:type="spellStart"/>
            <w:r w:rsidRPr="00833498">
              <w:rPr>
                <w:rFonts w:cs="Times New Roman"/>
                <w:spacing w:val="-6"/>
                <w:sz w:val="26"/>
                <w:szCs w:val="26"/>
              </w:rPr>
              <w:t>sau</w:t>
            </w:r>
            <w:proofErr w:type="spellEnd"/>
            <w:r w:rsidRPr="00833498">
              <w:rPr>
                <w:rFonts w:cs="Times New Roman"/>
                <w:spacing w:val="-6"/>
                <w:sz w:val="26"/>
                <w:szCs w:val="26"/>
              </w:rPr>
              <w:t>:</w:t>
            </w:r>
          </w:p>
          <w:p w14:paraId="0D44428B" w14:textId="77777777" w:rsidR="004B7764" w:rsidRPr="00833498" w:rsidRDefault="004B7764" w:rsidP="00692466">
            <w:pPr>
              <w:spacing w:line="320" w:lineRule="atLeast"/>
              <w:jc w:val="both"/>
              <w:rPr>
                <w:rFonts w:cs="Times New Roman"/>
                <w:color w:val="000000"/>
                <w:spacing w:val="-4"/>
                <w:sz w:val="26"/>
                <w:szCs w:val="26"/>
              </w:rPr>
            </w:pPr>
            <w:proofErr w:type="spellStart"/>
            <w:r w:rsidRPr="00833498">
              <w:rPr>
                <w:rFonts w:cs="Times New Roman"/>
                <w:color w:val="000000"/>
                <w:spacing w:val="-4"/>
                <w:sz w:val="26"/>
                <w:szCs w:val="26"/>
              </w:rPr>
              <w:t>Căn</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cứ</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Luật</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Tổ</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chức</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chính</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quyền</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địa</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phương</w:t>
            </w:r>
            <w:proofErr w:type="spellEnd"/>
            <w:r w:rsidRPr="00833498">
              <w:rPr>
                <w:rFonts w:cs="Times New Roman"/>
                <w:color w:val="000000"/>
                <w:spacing w:val="-4"/>
                <w:sz w:val="26"/>
                <w:szCs w:val="26"/>
              </w:rPr>
              <w:t xml:space="preserve"> </w:t>
            </w:r>
            <w:proofErr w:type="spellStart"/>
            <w:r w:rsidRPr="00833498">
              <w:rPr>
                <w:rFonts w:cs="Times New Roman"/>
                <w:color w:val="000000"/>
                <w:spacing w:val="-4"/>
                <w:sz w:val="26"/>
                <w:szCs w:val="26"/>
              </w:rPr>
              <w:t>ngày</w:t>
            </w:r>
            <w:proofErr w:type="spellEnd"/>
            <w:r w:rsidRPr="00833498">
              <w:rPr>
                <w:rFonts w:cs="Times New Roman"/>
                <w:color w:val="000000"/>
                <w:spacing w:val="-4"/>
                <w:sz w:val="26"/>
                <w:szCs w:val="26"/>
              </w:rPr>
              <w:t xml:space="preserve"> 19 </w:t>
            </w:r>
            <w:proofErr w:type="spellStart"/>
            <w:r w:rsidRPr="00833498">
              <w:rPr>
                <w:rFonts w:cs="Times New Roman"/>
                <w:color w:val="000000"/>
                <w:spacing w:val="-4"/>
                <w:sz w:val="26"/>
                <w:szCs w:val="26"/>
              </w:rPr>
              <w:t>tháng</w:t>
            </w:r>
            <w:proofErr w:type="spellEnd"/>
            <w:r w:rsidRPr="00833498">
              <w:rPr>
                <w:rFonts w:cs="Times New Roman"/>
                <w:color w:val="000000"/>
                <w:spacing w:val="-4"/>
                <w:sz w:val="26"/>
                <w:szCs w:val="26"/>
              </w:rPr>
              <w:t xml:space="preserve"> 02 </w:t>
            </w:r>
            <w:proofErr w:type="spellStart"/>
            <w:r w:rsidRPr="00833498">
              <w:rPr>
                <w:rFonts w:cs="Times New Roman"/>
                <w:color w:val="000000"/>
                <w:spacing w:val="-4"/>
                <w:sz w:val="26"/>
                <w:szCs w:val="26"/>
              </w:rPr>
              <w:t>năm</w:t>
            </w:r>
            <w:proofErr w:type="spellEnd"/>
            <w:r w:rsidRPr="00833498">
              <w:rPr>
                <w:rFonts w:cs="Times New Roman"/>
                <w:color w:val="000000"/>
                <w:spacing w:val="-4"/>
                <w:sz w:val="26"/>
                <w:szCs w:val="26"/>
              </w:rPr>
              <w:t xml:space="preserve"> </w:t>
            </w:r>
            <w:proofErr w:type="gramStart"/>
            <w:r w:rsidRPr="00833498">
              <w:rPr>
                <w:rFonts w:cs="Times New Roman"/>
                <w:color w:val="000000"/>
                <w:spacing w:val="-4"/>
                <w:sz w:val="26"/>
                <w:szCs w:val="26"/>
              </w:rPr>
              <w:t>2025;</w:t>
            </w:r>
            <w:proofErr w:type="gramEnd"/>
          </w:p>
          <w:p w14:paraId="0EB97563" w14:textId="77777777" w:rsidR="004B7764" w:rsidRPr="00833498" w:rsidRDefault="004B7764" w:rsidP="00692466">
            <w:pPr>
              <w:spacing w:line="320" w:lineRule="atLeast"/>
              <w:jc w:val="both"/>
              <w:rPr>
                <w:rFonts w:cs="Times New Roman"/>
                <w:color w:val="000000"/>
                <w:sz w:val="26"/>
                <w:szCs w:val="26"/>
              </w:rPr>
            </w:pPr>
            <w:proofErr w:type="spellStart"/>
            <w:r w:rsidRPr="00833498">
              <w:rPr>
                <w:rFonts w:cs="Times New Roman"/>
                <w:color w:val="000000"/>
                <w:sz w:val="26"/>
                <w:szCs w:val="26"/>
              </w:rPr>
              <w:t>Căn</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cứ</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Luật</w:t>
            </w:r>
            <w:proofErr w:type="spellEnd"/>
            <w:r w:rsidRPr="00833498">
              <w:rPr>
                <w:rFonts w:cs="Times New Roman"/>
                <w:color w:val="000000"/>
                <w:sz w:val="26"/>
                <w:szCs w:val="26"/>
              </w:rPr>
              <w:t xml:space="preserve"> Ban </w:t>
            </w:r>
            <w:proofErr w:type="spellStart"/>
            <w:r w:rsidRPr="00833498">
              <w:rPr>
                <w:rFonts w:cs="Times New Roman"/>
                <w:color w:val="000000"/>
                <w:sz w:val="26"/>
                <w:szCs w:val="26"/>
              </w:rPr>
              <w:t>hành</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văn</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bản</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quy</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phạm</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pháp</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luật</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ngày</w:t>
            </w:r>
            <w:proofErr w:type="spellEnd"/>
            <w:r w:rsidRPr="00833498">
              <w:rPr>
                <w:rFonts w:cs="Times New Roman"/>
                <w:color w:val="000000"/>
                <w:sz w:val="26"/>
                <w:szCs w:val="26"/>
              </w:rPr>
              <w:t xml:space="preserve"> 19 </w:t>
            </w:r>
            <w:proofErr w:type="spellStart"/>
            <w:r w:rsidRPr="00833498">
              <w:rPr>
                <w:rFonts w:cs="Times New Roman"/>
                <w:color w:val="000000"/>
                <w:sz w:val="26"/>
                <w:szCs w:val="26"/>
              </w:rPr>
              <w:t>tháng</w:t>
            </w:r>
            <w:proofErr w:type="spellEnd"/>
            <w:r w:rsidRPr="00833498">
              <w:rPr>
                <w:rFonts w:cs="Times New Roman"/>
                <w:color w:val="000000"/>
                <w:sz w:val="26"/>
                <w:szCs w:val="26"/>
              </w:rPr>
              <w:t xml:space="preserve"> 02 </w:t>
            </w:r>
            <w:proofErr w:type="spellStart"/>
            <w:r w:rsidRPr="00833498">
              <w:rPr>
                <w:rFonts w:cs="Times New Roman"/>
                <w:color w:val="000000"/>
                <w:sz w:val="26"/>
                <w:szCs w:val="26"/>
              </w:rPr>
              <w:t>năm</w:t>
            </w:r>
            <w:proofErr w:type="spellEnd"/>
            <w:r w:rsidRPr="00833498">
              <w:rPr>
                <w:rFonts w:cs="Times New Roman"/>
                <w:color w:val="000000"/>
                <w:sz w:val="26"/>
                <w:szCs w:val="26"/>
              </w:rPr>
              <w:t xml:space="preserve"> </w:t>
            </w:r>
            <w:proofErr w:type="gramStart"/>
            <w:r w:rsidRPr="00833498">
              <w:rPr>
                <w:rFonts w:cs="Times New Roman"/>
                <w:color w:val="000000"/>
                <w:sz w:val="26"/>
                <w:szCs w:val="26"/>
              </w:rPr>
              <w:t>2025;</w:t>
            </w:r>
            <w:proofErr w:type="gramEnd"/>
          </w:p>
          <w:p w14:paraId="7BD914DA" w14:textId="77777777" w:rsidR="004B7764" w:rsidRPr="00833498" w:rsidRDefault="004B7764" w:rsidP="00692466">
            <w:pPr>
              <w:spacing w:line="320" w:lineRule="atLeast"/>
              <w:jc w:val="both"/>
              <w:rPr>
                <w:rFonts w:cs="Times New Roman"/>
                <w:bCs/>
                <w:color w:val="000000"/>
                <w:sz w:val="26"/>
                <w:szCs w:val="26"/>
              </w:rPr>
            </w:pPr>
            <w:proofErr w:type="spellStart"/>
            <w:r w:rsidRPr="00833498">
              <w:rPr>
                <w:rFonts w:cs="Times New Roman"/>
                <w:color w:val="000000"/>
                <w:sz w:val="26"/>
                <w:szCs w:val="26"/>
              </w:rPr>
              <w:t>Căn</w:t>
            </w:r>
            <w:proofErr w:type="spellEnd"/>
            <w:r w:rsidRPr="00833498">
              <w:rPr>
                <w:rFonts w:cs="Times New Roman"/>
                <w:color w:val="000000"/>
                <w:sz w:val="26"/>
                <w:szCs w:val="26"/>
              </w:rPr>
              <w:t xml:space="preserve"> </w:t>
            </w:r>
            <w:proofErr w:type="spellStart"/>
            <w:r w:rsidRPr="00833498">
              <w:rPr>
                <w:rFonts w:cs="Times New Roman"/>
                <w:color w:val="000000"/>
                <w:sz w:val="26"/>
                <w:szCs w:val="26"/>
              </w:rPr>
              <w:t>cứ</w:t>
            </w:r>
            <w:proofErr w:type="spellEnd"/>
            <w:r w:rsidRPr="00833498">
              <w:rPr>
                <w:rFonts w:cs="Times New Roman"/>
                <w:color w:val="000000"/>
                <w:sz w:val="26"/>
                <w:szCs w:val="26"/>
              </w:rPr>
              <w:t xml:space="preserve"> </w:t>
            </w:r>
            <w:proofErr w:type="spellStart"/>
            <w:r w:rsidRPr="00833498">
              <w:rPr>
                <w:rFonts w:cs="Times New Roman"/>
                <w:bCs/>
                <w:color w:val="000000"/>
                <w:sz w:val="26"/>
                <w:szCs w:val="26"/>
              </w:rPr>
              <w:t>Luật</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Đất</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đai</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ngày</w:t>
            </w:r>
            <w:proofErr w:type="spellEnd"/>
            <w:r w:rsidRPr="00833498">
              <w:rPr>
                <w:rFonts w:cs="Times New Roman"/>
                <w:bCs/>
                <w:color w:val="000000"/>
                <w:sz w:val="26"/>
                <w:szCs w:val="26"/>
              </w:rPr>
              <w:t xml:space="preserve"> 18 </w:t>
            </w:r>
            <w:proofErr w:type="spellStart"/>
            <w:r w:rsidRPr="00833498">
              <w:rPr>
                <w:rFonts w:cs="Times New Roman"/>
                <w:bCs/>
                <w:color w:val="000000"/>
                <w:sz w:val="26"/>
                <w:szCs w:val="26"/>
              </w:rPr>
              <w:t>tháng</w:t>
            </w:r>
            <w:proofErr w:type="spellEnd"/>
            <w:r w:rsidRPr="00833498">
              <w:rPr>
                <w:rFonts w:cs="Times New Roman"/>
                <w:bCs/>
                <w:color w:val="000000"/>
                <w:sz w:val="26"/>
                <w:szCs w:val="26"/>
              </w:rPr>
              <w:t xml:space="preserve"> 01 </w:t>
            </w:r>
            <w:proofErr w:type="spellStart"/>
            <w:r w:rsidRPr="00833498">
              <w:rPr>
                <w:rFonts w:cs="Times New Roman"/>
                <w:bCs/>
                <w:color w:val="000000"/>
                <w:sz w:val="26"/>
                <w:szCs w:val="26"/>
              </w:rPr>
              <w:t>năm</w:t>
            </w:r>
            <w:proofErr w:type="spellEnd"/>
            <w:r w:rsidRPr="00833498">
              <w:rPr>
                <w:rFonts w:cs="Times New Roman"/>
                <w:bCs/>
                <w:color w:val="000000"/>
                <w:sz w:val="26"/>
                <w:szCs w:val="26"/>
              </w:rPr>
              <w:t xml:space="preserve"> </w:t>
            </w:r>
            <w:proofErr w:type="gramStart"/>
            <w:r w:rsidRPr="00833498">
              <w:rPr>
                <w:rFonts w:cs="Times New Roman"/>
                <w:bCs/>
                <w:color w:val="000000"/>
                <w:sz w:val="26"/>
                <w:szCs w:val="26"/>
              </w:rPr>
              <w:t>2024;</w:t>
            </w:r>
            <w:proofErr w:type="gramEnd"/>
          </w:p>
          <w:p w14:paraId="5201F0BF" w14:textId="77777777" w:rsidR="004B7764" w:rsidRPr="00833498" w:rsidRDefault="004B7764" w:rsidP="00692466">
            <w:pPr>
              <w:spacing w:line="320" w:lineRule="atLeast"/>
              <w:jc w:val="both"/>
              <w:rPr>
                <w:rFonts w:cs="Times New Roman"/>
                <w:bCs/>
                <w:color w:val="000000"/>
                <w:spacing w:val="-6"/>
                <w:sz w:val="26"/>
                <w:szCs w:val="26"/>
              </w:rPr>
            </w:pPr>
            <w:proofErr w:type="spellStart"/>
            <w:r w:rsidRPr="00833498">
              <w:rPr>
                <w:rFonts w:cs="Times New Roman"/>
                <w:color w:val="000000"/>
                <w:spacing w:val="-6"/>
                <w:sz w:val="26"/>
                <w:szCs w:val="26"/>
              </w:rPr>
              <w:lastRenderedPageBreak/>
              <w:t>Căn</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cứ</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Luật</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sửa</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đổi</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bổ</w:t>
            </w:r>
            <w:proofErr w:type="spellEnd"/>
            <w:r w:rsidRPr="00833498">
              <w:rPr>
                <w:rFonts w:cs="Times New Roman"/>
                <w:color w:val="000000"/>
                <w:spacing w:val="-6"/>
                <w:sz w:val="26"/>
                <w:szCs w:val="26"/>
              </w:rPr>
              <w:t xml:space="preserve"> sung </w:t>
            </w:r>
            <w:proofErr w:type="spellStart"/>
            <w:r w:rsidRPr="00833498">
              <w:rPr>
                <w:rFonts w:cs="Times New Roman"/>
                <w:color w:val="000000"/>
                <w:spacing w:val="-6"/>
                <w:sz w:val="26"/>
                <w:szCs w:val="26"/>
              </w:rPr>
              <w:t>một</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số</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điều</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của</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Luật</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Đất</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đai</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số</w:t>
            </w:r>
            <w:proofErr w:type="spellEnd"/>
            <w:r w:rsidRPr="00833498">
              <w:rPr>
                <w:rFonts w:cs="Times New Roman"/>
                <w:color w:val="000000"/>
                <w:spacing w:val="-6"/>
                <w:sz w:val="26"/>
                <w:szCs w:val="26"/>
              </w:rPr>
              <w:t xml:space="preserve"> 31/2024/QH15, </w:t>
            </w:r>
            <w:proofErr w:type="spellStart"/>
            <w:r w:rsidRPr="00833498">
              <w:rPr>
                <w:rFonts w:cs="Times New Roman"/>
                <w:color w:val="000000"/>
                <w:spacing w:val="-6"/>
                <w:sz w:val="26"/>
                <w:szCs w:val="26"/>
              </w:rPr>
              <w:t>Luật</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Nhà</w:t>
            </w:r>
            <w:proofErr w:type="spellEnd"/>
            <w:r w:rsidRPr="00833498">
              <w:rPr>
                <w:rFonts w:cs="Times New Roman"/>
                <w:color w:val="000000"/>
                <w:spacing w:val="-6"/>
                <w:sz w:val="26"/>
                <w:szCs w:val="26"/>
              </w:rPr>
              <w:t xml:space="preserve"> ở </w:t>
            </w:r>
            <w:proofErr w:type="spellStart"/>
            <w:r w:rsidRPr="00833498">
              <w:rPr>
                <w:rFonts w:cs="Times New Roman"/>
                <w:color w:val="000000"/>
                <w:spacing w:val="-6"/>
                <w:sz w:val="26"/>
                <w:szCs w:val="26"/>
              </w:rPr>
              <w:t>số</w:t>
            </w:r>
            <w:proofErr w:type="spellEnd"/>
            <w:r w:rsidRPr="00833498">
              <w:rPr>
                <w:rFonts w:cs="Times New Roman"/>
                <w:color w:val="000000"/>
                <w:spacing w:val="-6"/>
                <w:sz w:val="26"/>
                <w:szCs w:val="26"/>
              </w:rPr>
              <w:t xml:space="preserve"> 27/2023/QH15, </w:t>
            </w:r>
            <w:proofErr w:type="spellStart"/>
            <w:r w:rsidRPr="00833498">
              <w:rPr>
                <w:rFonts w:cs="Times New Roman"/>
                <w:color w:val="000000"/>
                <w:spacing w:val="-6"/>
                <w:sz w:val="26"/>
                <w:szCs w:val="26"/>
              </w:rPr>
              <w:t>Luật</w:t>
            </w:r>
            <w:proofErr w:type="spellEnd"/>
            <w:r w:rsidRPr="00833498">
              <w:rPr>
                <w:rFonts w:cs="Times New Roman"/>
                <w:color w:val="000000"/>
                <w:spacing w:val="-6"/>
                <w:sz w:val="26"/>
                <w:szCs w:val="26"/>
              </w:rPr>
              <w:t xml:space="preserve"> Kinh </w:t>
            </w:r>
            <w:proofErr w:type="spellStart"/>
            <w:r w:rsidRPr="00833498">
              <w:rPr>
                <w:rFonts w:cs="Times New Roman"/>
                <w:color w:val="000000"/>
                <w:spacing w:val="-6"/>
                <w:sz w:val="26"/>
                <w:szCs w:val="26"/>
              </w:rPr>
              <w:t>doanh</w:t>
            </w:r>
            <w:proofErr w:type="spellEnd"/>
            <w:r w:rsidRPr="00833498">
              <w:rPr>
                <w:rFonts w:cs="Times New Roman"/>
                <w:color w:val="000000"/>
                <w:spacing w:val="-6"/>
                <w:sz w:val="26"/>
                <w:szCs w:val="26"/>
              </w:rPr>
              <w:t xml:space="preserve"> </w:t>
            </w:r>
            <w:proofErr w:type="spellStart"/>
            <w:r w:rsidRPr="00833498">
              <w:rPr>
                <w:rFonts w:cs="Times New Roman"/>
                <w:color w:val="000000"/>
                <w:spacing w:val="-6"/>
                <w:sz w:val="26"/>
                <w:szCs w:val="26"/>
              </w:rPr>
              <w:t>bất</w:t>
            </w:r>
            <w:proofErr w:type="spellEnd"/>
            <w:r w:rsidRPr="00833498">
              <w:rPr>
                <w:rFonts w:cs="Times New Roman"/>
                <w:color w:val="000000"/>
                <w:spacing w:val="-6"/>
                <w:sz w:val="26"/>
                <w:szCs w:val="26"/>
              </w:rPr>
              <w:t xml:space="preserve"> </w:t>
            </w:r>
            <w:proofErr w:type="spellStart"/>
            <w:r w:rsidRPr="00833498">
              <w:rPr>
                <w:rFonts w:cs="Times New Roman"/>
                <w:bCs/>
                <w:color w:val="000000"/>
                <w:spacing w:val="-6"/>
                <w:sz w:val="26"/>
                <w:szCs w:val="26"/>
              </w:rPr>
              <w:t>động</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sản</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số</w:t>
            </w:r>
            <w:proofErr w:type="spellEnd"/>
            <w:r w:rsidRPr="00833498">
              <w:rPr>
                <w:rFonts w:cs="Times New Roman"/>
                <w:bCs/>
                <w:color w:val="000000"/>
                <w:spacing w:val="-6"/>
                <w:sz w:val="26"/>
                <w:szCs w:val="26"/>
              </w:rPr>
              <w:t xml:space="preserve"> 39/2023/QH15 </w:t>
            </w:r>
            <w:proofErr w:type="spellStart"/>
            <w:r w:rsidRPr="00833498">
              <w:rPr>
                <w:rFonts w:cs="Times New Roman"/>
                <w:bCs/>
                <w:color w:val="000000"/>
                <w:spacing w:val="-6"/>
                <w:sz w:val="26"/>
                <w:szCs w:val="26"/>
              </w:rPr>
              <w:t>và</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Luật</w:t>
            </w:r>
            <w:proofErr w:type="spellEnd"/>
            <w:r w:rsidRPr="00833498">
              <w:rPr>
                <w:rFonts w:cs="Times New Roman"/>
                <w:bCs/>
                <w:color w:val="000000"/>
                <w:spacing w:val="-6"/>
                <w:sz w:val="26"/>
                <w:szCs w:val="26"/>
              </w:rPr>
              <w:t xml:space="preserve"> Các </w:t>
            </w:r>
            <w:proofErr w:type="spellStart"/>
            <w:r w:rsidRPr="00833498">
              <w:rPr>
                <w:rFonts w:cs="Times New Roman"/>
                <w:bCs/>
                <w:color w:val="000000"/>
                <w:spacing w:val="-6"/>
                <w:sz w:val="26"/>
                <w:szCs w:val="26"/>
              </w:rPr>
              <w:t>tổ</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chức</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tín</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dụng</w:t>
            </w:r>
            <w:proofErr w:type="spellEnd"/>
            <w:r w:rsidRPr="00833498">
              <w:rPr>
                <w:rFonts w:cs="Times New Roman"/>
                <w:bCs/>
                <w:color w:val="000000"/>
                <w:spacing w:val="-6"/>
                <w:sz w:val="26"/>
                <w:szCs w:val="26"/>
              </w:rPr>
              <w:t xml:space="preserve"> </w:t>
            </w:r>
            <w:proofErr w:type="spellStart"/>
            <w:r w:rsidRPr="00833498">
              <w:rPr>
                <w:rFonts w:cs="Times New Roman"/>
                <w:bCs/>
                <w:color w:val="000000"/>
                <w:spacing w:val="-6"/>
                <w:sz w:val="26"/>
                <w:szCs w:val="26"/>
              </w:rPr>
              <w:t>số</w:t>
            </w:r>
            <w:proofErr w:type="spellEnd"/>
            <w:r w:rsidRPr="00833498">
              <w:rPr>
                <w:rFonts w:cs="Times New Roman"/>
                <w:bCs/>
                <w:color w:val="000000"/>
                <w:spacing w:val="-6"/>
                <w:sz w:val="26"/>
                <w:szCs w:val="26"/>
              </w:rPr>
              <w:t xml:space="preserve"> 32/2024/QH15 </w:t>
            </w:r>
            <w:proofErr w:type="spellStart"/>
            <w:r w:rsidRPr="00833498">
              <w:rPr>
                <w:rFonts w:cs="Times New Roman"/>
                <w:bCs/>
                <w:color w:val="000000"/>
                <w:spacing w:val="-6"/>
                <w:sz w:val="26"/>
                <w:szCs w:val="26"/>
              </w:rPr>
              <w:t>ngày</w:t>
            </w:r>
            <w:proofErr w:type="spellEnd"/>
            <w:r w:rsidRPr="00833498">
              <w:rPr>
                <w:rFonts w:cs="Times New Roman"/>
                <w:bCs/>
                <w:color w:val="000000"/>
                <w:spacing w:val="-6"/>
                <w:sz w:val="26"/>
                <w:szCs w:val="26"/>
              </w:rPr>
              <w:t xml:space="preserve"> 29 </w:t>
            </w:r>
            <w:proofErr w:type="spellStart"/>
            <w:r w:rsidRPr="00833498">
              <w:rPr>
                <w:rFonts w:cs="Times New Roman"/>
                <w:bCs/>
                <w:color w:val="000000"/>
                <w:spacing w:val="-6"/>
                <w:sz w:val="26"/>
                <w:szCs w:val="26"/>
              </w:rPr>
              <w:t>tháng</w:t>
            </w:r>
            <w:proofErr w:type="spellEnd"/>
            <w:r w:rsidRPr="00833498">
              <w:rPr>
                <w:rFonts w:cs="Times New Roman"/>
                <w:bCs/>
                <w:color w:val="000000"/>
                <w:spacing w:val="-6"/>
                <w:sz w:val="26"/>
                <w:szCs w:val="26"/>
              </w:rPr>
              <w:t xml:space="preserve"> 6 </w:t>
            </w:r>
            <w:proofErr w:type="spellStart"/>
            <w:r w:rsidRPr="00833498">
              <w:rPr>
                <w:rFonts w:cs="Times New Roman"/>
                <w:bCs/>
                <w:color w:val="000000"/>
                <w:spacing w:val="-6"/>
                <w:sz w:val="26"/>
                <w:szCs w:val="26"/>
              </w:rPr>
              <w:t>năm</w:t>
            </w:r>
            <w:proofErr w:type="spellEnd"/>
            <w:r w:rsidRPr="00833498">
              <w:rPr>
                <w:rFonts w:cs="Times New Roman"/>
                <w:bCs/>
                <w:color w:val="000000"/>
                <w:spacing w:val="-6"/>
                <w:sz w:val="26"/>
                <w:szCs w:val="26"/>
              </w:rPr>
              <w:t xml:space="preserve"> </w:t>
            </w:r>
            <w:proofErr w:type="gramStart"/>
            <w:r w:rsidRPr="00833498">
              <w:rPr>
                <w:rFonts w:cs="Times New Roman"/>
                <w:bCs/>
                <w:color w:val="000000"/>
                <w:spacing w:val="-6"/>
                <w:sz w:val="26"/>
                <w:szCs w:val="26"/>
              </w:rPr>
              <w:t>2024;</w:t>
            </w:r>
            <w:proofErr w:type="gramEnd"/>
            <w:r w:rsidRPr="00833498">
              <w:rPr>
                <w:rFonts w:cs="Times New Roman"/>
                <w:bCs/>
                <w:color w:val="000000"/>
                <w:spacing w:val="-6"/>
                <w:sz w:val="26"/>
                <w:szCs w:val="26"/>
              </w:rPr>
              <w:t xml:space="preserve"> </w:t>
            </w:r>
          </w:p>
          <w:p w14:paraId="7D1D48DC" w14:textId="77777777" w:rsidR="004B7764" w:rsidRDefault="004B7764" w:rsidP="00692466">
            <w:pPr>
              <w:spacing w:line="320" w:lineRule="atLeast"/>
              <w:jc w:val="both"/>
              <w:rPr>
                <w:rFonts w:cs="Times New Roman"/>
                <w:bCs/>
                <w:color w:val="000000"/>
                <w:sz w:val="26"/>
                <w:szCs w:val="26"/>
              </w:rPr>
            </w:pPr>
            <w:proofErr w:type="spellStart"/>
            <w:r w:rsidRPr="00833498">
              <w:rPr>
                <w:rFonts w:cs="Times New Roman"/>
                <w:bCs/>
                <w:color w:val="000000"/>
                <w:sz w:val="26"/>
                <w:szCs w:val="26"/>
              </w:rPr>
              <w:t>Căn</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cứ</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Nghị</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định</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số</w:t>
            </w:r>
            <w:proofErr w:type="spellEnd"/>
            <w:r w:rsidRPr="00833498">
              <w:rPr>
                <w:rFonts w:cs="Times New Roman"/>
                <w:bCs/>
                <w:color w:val="000000"/>
                <w:sz w:val="26"/>
                <w:szCs w:val="26"/>
              </w:rPr>
              <w:t xml:space="preserve"> 71/2024/NĐ-CP </w:t>
            </w:r>
            <w:proofErr w:type="spellStart"/>
            <w:r w:rsidRPr="00833498">
              <w:rPr>
                <w:rFonts w:cs="Times New Roman"/>
                <w:bCs/>
                <w:color w:val="000000"/>
                <w:sz w:val="26"/>
                <w:szCs w:val="26"/>
              </w:rPr>
              <w:t>ngày</w:t>
            </w:r>
            <w:proofErr w:type="spellEnd"/>
            <w:r w:rsidRPr="00833498">
              <w:rPr>
                <w:rFonts w:cs="Times New Roman"/>
                <w:bCs/>
                <w:color w:val="000000"/>
                <w:sz w:val="26"/>
                <w:szCs w:val="26"/>
              </w:rPr>
              <w:t xml:space="preserve"> 26 </w:t>
            </w:r>
            <w:proofErr w:type="spellStart"/>
            <w:r w:rsidRPr="00833498">
              <w:rPr>
                <w:rFonts w:cs="Times New Roman"/>
                <w:bCs/>
                <w:color w:val="000000"/>
                <w:sz w:val="26"/>
                <w:szCs w:val="26"/>
              </w:rPr>
              <w:t>tháng</w:t>
            </w:r>
            <w:proofErr w:type="spellEnd"/>
            <w:r w:rsidRPr="00833498">
              <w:rPr>
                <w:rFonts w:cs="Times New Roman"/>
                <w:bCs/>
                <w:color w:val="000000"/>
                <w:sz w:val="26"/>
                <w:szCs w:val="26"/>
              </w:rPr>
              <w:t xml:space="preserve"> 7 </w:t>
            </w:r>
            <w:proofErr w:type="spellStart"/>
            <w:r w:rsidRPr="00833498">
              <w:rPr>
                <w:rFonts w:cs="Times New Roman"/>
                <w:bCs/>
                <w:color w:val="000000"/>
                <w:sz w:val="26"/>
                <w:szCs w:val="26"/>
              </w:rPr>
              <w:t>năm</w:t>
            </w:r>
            <w:proofErr w:type="spellEnd"/>
            <w:r w:rsidRPr="00833498">
              <w:rPr>
                <w:rFonts w:cs="Times New Roman"/>
                <w:bCs/>
                <w:color w:val="000000"/>
                <w:sz w:val="26"/>
                <w:szCs w:val="26"/>
              </w:rPr>
              <w:t xml:space="preserve"> 2024 </w:t>
            </w:r>
            <w:proofErr w:type="spellStart"/>
            <w:r w:rsidRPr="00833498">
              <w:rPr>
                <w:rFonts w:cs="Times New Roman"/>
                <w:bCs/>
                <w:color w:val="000000"/>
                <w:sz w:val="26"/>
                <w:szCs w:val="26"/>
              </w:rPr>
              <w:t>của</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Chính</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phủ</w:t>
            </w:r>
            <w:proofErr w:type="spellEnd"/>
            <w:r w:rsidRPr="00833498">
              <w:rPr>
                <w:rFonts w:cs="Times New Roman"/>
                <w:bCs/>
                <w:color w:val="000000"/>
                <w:sz w:val="26"/>
                <w:szCs w:val="26"/>
              </w:rPr>
              <w:t xml:space="preserve"> Quy </w:t>
            </w:r>
            <w:proofErr w:type="spellStart"/>
            <w:r w:rsidRPr="00833498">
              <w:rPr>
                <w:rFonts w:cs="Times New Roman"/>
                <w:bCs/>
                <w:color w:val="000000"/>
                <w:sz w:val="26"/>
                <w:szCs w:val="26"/>
              </w:rPr>
              <w:t>định</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về</w:t>
            </w:r>
            <w:proofErr w:type="spellEnd"/>
            <w:r w:rsidRPr="00833498">
              <w:rPr>
                <w:rFonts w:cs="Times New Roman"/>
                <w:bCs/>
                <w:color w:val="000000"/>
                <w:sz w:val="26"/>
                <w:szCs w:val="26"/>
              </w:rPr>
              <w:t xml:space="preserve"> </w:t>
            </w:r>
            <w:proofErr w:type="spellStart"/>
            <w:r w:rsidRPr="00833498">
              <w:rPr>
                <w:rFonts w:cs="Times New Roman"/>
                <w:bCs/>
                <w:color w:val="000000"/>
                <w:sz w:val="26"/>
                <w:szCs w:val="26"/>
              </w:rPr>
              <w:t>giá</w:t>
            </w:r>
            <w:proofErr w:type="spellEnd"/>
            <w:r w:rsidRPr="00833498">
              <w:rPr>
                <w:rFonts w:cs="Times New Roman"/>
                <w:bCs/>
                <w:color w:val="000000"/>
                <w:sz w:val="26"/>
                <w:szCs w:val="26"/>
              </w:rPr>
              <w:t xml:space="preserve"> </w:t>
            </w:r>
            <w:proofErr w:type="spellStart"/>
            <w:proofErr w:type="gramStart"/>
            <w:r w:rsidRPr="00833498">
              <w:rPr>
                <w:rFonts w:cs="Times New Roman"/>
                <w:bCs/>
                <w:color w:val="000000"/>
                <w:sz w:val="26"/>
                <w:szCs w:val="26"/>
              </w:rPr>
              <w:t>đất</w:t>
            </w:r>
            <w:proofErr w:type="spellEnd"/>
            <w:r w:rsidRPr="00833498">
              <w:rPr>
                <w:rFonts w:cs="Times New Roman"/>
                <w:bCs/>
                <w:color w:val="000000"/>
                <w:sz w:val="26"/>
                <w:szCs w:val="26"/>
              </w:rPr>
              <w:t>;</w:t>
            </w:r>
            <w:proofErr w:type="gramEnd"/>
          </w:p>
          <w:p w14:paraId="360C1AD4" w14:textId="1761C47F" w:rsidR="004B7764" w:rsidRPr="00833498" w:rsidRDefault="004B7764" w:rsidP="00692466">
            <w:pPr>
              <w:spacing w:line="320" w:lineRule="atLeast"/>
              <w:jc w:val="both"/>
              <w:rPr>
                <w:rFonts w:cs="Times New Roman"/>
                <w:spacing w:val="-6"/>
                <w:sz w:val="26"/>
                <w:szCs w:val="26"/>
              </w:rPr>
            </w:pPr>
            <w:proofErr w:type="spellStart"/>
            <w:r>
              <w:rPr>
                <w:rFonts w:cs="Times New Roman"/>
                <w:spacing w:val="-6"/>
                <w:sz w:val="26"/>
                <w:szCs w:val="26"/>
              </w:rPr>
              <w:t>Căn</w:t>
            </w:r>
            <w:proofErr w:type="spellEnd"/>
            <w:r>
              <w:rPr>
                <w:rFonts w:cs="Times New Roman"/>
                <w:spacing w:val="-6"/>
                <w:sz w:val="26"/>
                <w:szCs w:val="26"/>
              </w:rPr>
              <w:t xml:space="preserve"> </w:t>
            </w:r>
            <w:proofErr w:type="spellStart"/>
            <w:r>
              <w:rPr>
                <w:rFonts w:cs="Times New Roman"/>
                <w:spacing w:val="-6"/>
                <w:sz w:val="26"/>
                <w:szCs w:val="26"/>
              </w:rPr>
              <w:t>cứ</w:t>
            </w:r>
            <w:proofErr w:type="spellEnd"/>
            <w:r>
              <w:rPr>
                <w:rFonts w:cs="Times New Roman"/>
                <w:spacing w:val="-6"/>
                <w:sz w:val="26"/>
                <w:szCs w:val="26"/>
              </w:rPr>
              <w:t xml:space="preserve"> </w:t>
            </w:r>
            <w:proofErr w:type="spellStart"/>
            <w:r w:rsidRPr="00445D80">
              <w:rPr>
                <w:rFonts w:cs="Times New Roman"/>
                <w:spacing w:val="-6"/>
                <w:sz w:val="26"/>
                <w:szCs w:val="26"/>
              </w:rPr>
              <w:t>Nghị</w:t>
            </w:r>
            <w:proofErr w:type="spellEnd"/>
            <w:r w:rsidRPr="00445D80">
              <w:rPr>
                <w:rFonts w:cs="Times New Roman"/>
                <w:spacing w:val="-6"/>
                <w:sz w:val="26"/>
                <w:szCs w:val="26"/>
              </w:rPr>
              <w:t xml:space="preserve"> </w:t>
            </w:r>
            <w:proofErr w:type="spellStart"/>
            <w:r w:rsidRPr="00445D80">
              <w:rPr>
                <w:rFonts w:cs="Times New Roman"/>
                <w:spacing w:val="-6"/>
                <w:sz w:val="26"/>
                <w:szCs w:val="26"/>
              </w:rPr>
              <w:t>định</w:t>
            </w:r>
            <w:proofErr w:type="spellEnd"/>
            <w:r w:rsidRPr="00445D80">
              <w:rPr>
                <w:rFonts w:cs="Times New Roman"/>
                <w:spacing w:val="-6"/>
                <w:sz w:val="26"/>
                <w:szCs w:val="26"/>
              </w:rPr>
              <w:t xml:space="preserve"> </w:t>
            </w:r>
            <w:proofErr w:type="spellStart"/>
            <w:r w:rsidRPr="00445D80">
              <w:rPr>
                <w:rFonts w:cs="Times New Roman"/>
                <w:spacing w:val="-6"/>
                <w:sz w:val="26"/>
                <w:szCs w:val="26"/>
              </w:rPr>
              <w:t>số</w:t>
            </w:r>
            <w:proofErr w:type="spellEnd"/>
            <w:r w:rsidRPr="00445D80">
              <w:rPr>
                <w:rFonts w:cs="Times New Roman"/>
                <w:spacing w:val="-6"/>
                <w:sz w:val="26"/>
                <w:szCs w:val="26"/>
              </w:rPr>
              <w:t xml:space="preserve"> 226/2025/NĐ-CP </w:t>
            </w:r>
            <w:proofErr w:type="spellStart"/>
            <w:r w:rsidRPr="00445D80">
              <w:rPr>
                <w:rFonts w:cs="Times New Roman"/>
                <w:spacing w:val="-6"/>
                <w:sz w:val="26"/>
                <w:szCs w:val="26"/>
              </w:rPr>
              <w:t>ngày</w:t>
            </w:r>
            <w:proofErr w:type="spellEnd"/>
            <w:r w:rsidRPr="00445D80">
              <w:rPr>
                <w:rFonts w:cs="Times New Roman"/>
                <w:spacing w:val="-6"/>
                <w:sz w:val="26"/>
                <w:szCs w:val="26"/>
              </w:rPr>
              <w:t xml:space="preserve"> 15 </w:t>
            </w:r>
            <w:proofErr w:type="spellStart"/>
            <w:r w:rsidRPr="00445D80">
              <w:rPr>
                <w:rFonts w:cs="Times New Roman"/>
                <w:spacing w:val="-6"/>
                <w:sz w:val="26"/>
                <w:szCs w:val="26"/>
              </w:rPr>
              <w:t>tháng</w:t>
            </w:r>
            <w:proofErr w:type="spellEnd"/>
            <w:r w:rsidRPr="00445D80">
              <w:rPr>
                <w:rFonts w:cs="Times New Roman"/>
                <w:spacing w:val="-6"/>
                <w:sz w:val="26"/>
                <w:szCs w:val="26"/>
              </w:rPr>
              <w:t xml:space="preserve"> 08 </w:t>
            </w:r>
            <w:proofErr w:type="spellStart"/>
            <w:r w:rsidRPr="00445D80">
              <w:rPr>
                <w:rFonts w:cs="Times New Roman"/>
                <w:spacing w:val="-6"/>
                <w:sz w:val="26"/>
                <w:szCs w:val="26"/>
              </w:rPr>
              <w:t>năm</w:t>
            </w:r>
            <w:proofErr w:type="spellEnd"/>
            <w:r w:rsidRPr="00445D80">
              <w:rPr>
                <w:rFonts w:cs="Times New Roman"/>
                <w:spacing w:val="-6"/>
                <w:sz w:val="26"/>
                <w:szCs w:val="26"/>
              </w:rPr>
              <w:t xml:space="preserve"> 2025 </w:t>
            </w:r>
            <w:proofErr w:type="spellStart"/>
            <w:r w:rsidRPr="00445D80">
              <w:rPr>
                <w:rFonts w:cs="Times New Roman"/>
                <w:spacing w:val="-6"/>
                <w:sz w:val="26"/>
                <w:szCs w:val="26"/>
              </w:rPr>
              <w:t>của</w:t>
            </w:r>
            <w:proofErr w:type="spellEnd"/>
            <w:r w:rsidRPr="00445D80">
              <w:rPr>
                <w:rFonts w:cs="Times New Roman"/>
                <w:spacing w:val="-6"/>
                <w:sz w:val="26"/>
                <w:szCs w:val="26"/>
              </w:rPr>
              <w:t xml:space="preserve"> </w:t>
            </w:r>
            <w:proofErr w:type="spellStart"/>
            <w:r w:rsidRPr="00445D80">
              <w:rPr>
                <w:rFonts w:cs="Times New Roman"/>
                <w:spacing w:val="-6"/>
                <w:sz w:val="26"/>
                <w:szCs w:val="26"/>
              </w:rPr>
              <w:t>Chính</w:t>
            </w:r>
            <w:proofErr w:type="spellEnd"/>
            <w:r w:rsidRPr="00445D80">
              <w:rPr>
                <w:rFonts w:cs="Times New Roman"/>
                <w:spacing w:val="-6"/>
                <w:sz w:val="26"/>
                <w:szCs w:val="26"/>
              </w:rPr>
              <w:t xml:space="preserve"> </w:t>
            </w:r>
            <w:proofErr w:type="spellStart"/>
            <w:r w:rsidRPr="00445D80">
              <w:rPr>
                <w:rFonts w:cs="Times New Roman"/>
                <w:spacing w:val="-6"/>
                <w:sz w:val="26"/>
                <w:szCs w:val="26"/>
              </w:rPr>
              <w:t>phủ</w:t>
            </w:r>
            <w:proofErr w:type="spellEnd"/>
          </w:p>
        </w:tc>
        <w:tc>
          <w:tcPr>
            <w:tcW w:w="1489" w:type="pct"/>
          </w:tcPr>
          <w:p w14:paraId="63EDBC21" w14:textId="77777777" w:rsidR="004B7764" w:rsidRPr="00833498" w:rsidRDefault="004B7764" w:rsidP="00692466">
            <w:pPr>
              <w:tabs>
                <w:tab w:val="left" w:pos="0"/>
              </w:tabs>
              <w:spacing w:line="320" w:lineRule="atLeast"/>
              <w:jc w:val="both"/>
              <w:rPr>
                <w:rFonts w:cs="Times New Roman"/>
                <w:color w:val="000000"/>
                <w:sz w:val="26"/>
                <w:szCs w:val="26"/>
                <w:shd w:val="clear" w:color="auto" w:fill="FFFFFF"/>
                <w:lang w:val="it-IT"/>
              </w:rPr>
            </w:pPr>
            <w:r w:rsidRPr="00833498">
              <w:rPr>
                <w:rFonts w:cs="Times New Roman"/>
                <w:color w:val="000000"/>
                <w:sz w:val="26"/>
                <w:szCs w:val="26"/>
                <w:shd w:val="clear" w:color="auto" w:fill="FFFFFF"/>
                <w:lang w:val="it-IT"/>
              </w:rPr>
              <w:lastRenderedPageBreak/>
              <w:t>- Các căn được kế thừa:</w:t>
            </w:r>
          </w:p>
          <w:p w14:paraId="0CAAA4F1" w14:textId="6F01F035" w:rsidR="004B7764" w:rsidRPr="00833498" w:rsidRDefault="004B7764" w:rsidP="00692466">
            <w:pPr>
              <w:spacing w:line="320" w:lineRule="atLeast"/>
              <w:jc w:val="both"/>
              <w:rPr>
                <w:rFonts w:cs="Times New Roman"/>
                <w:bCs/>
                <w:color w:val="000000"/>
                <w:sz w:val="26"/>
                <w:szCs w:val="26"/>
                <w:lang w:val="it-IT"/>
              </w:rPr>
            </w:pPr>
            <w:r w:rsidRPr="00833498">
              <w:rPr>
                <w:rFonts w:cs="Times New Roman"/>
                <w:color w:val="000000"/>
                <w:spacing w:val="-4"/>
                <w:sz w:val="26"/>
                <w:szCs w:val="26"/>
                <w:lang w:val="it-IT"/>
              </w:rPr>
              <w:t xml:space="preserve">+ </w:t>
            </w:r>
            <w:r w:rsidRPr="00833498">
              <w:rPr>
                <w:rFonts w:cs="Times New Roman"/>
                <w:color w:val="000000"/>
                <w:sz w:val="26"/>
                <w:szCs w:val="26"/>
                <w:lang w:val="it-IT"/>
              </w:rPr>
              <w:t xml:space="preserve">Căn cứ </w:t>
            </w:r>
            <w:r w:rsidRPr="00833498">
              <w:rPr>
                <w:rFonts w:cs="Times New Roman"/>
                <w:bCs/>
                <w:color w:val="000000"/>
                <w:sz w:val="26"/>
                <w:szCs w:val="26"/>
                <w:lang w:val="it-IT"/>
              </w:rPr>
              <w:t>Luật Đất đai ngày 18 tháng 01 năm 2024;</w:t>
            </w:r>
          </w:p>
          <w:p w14:paraId="098660AF" w14:textId="5BA98D94" w:rsidR="004B7764" w:rsidRPr="00833498" w:rsidRDefault="004B7764" w:rsidP="00692466">
            <w:pPr>
              <w:spacing w:line="320" w:lineRule="atLeast"/>
              <w:jc w:val="both"/>
              <w:rPr>
                <w:rFonts w:cs="Times New Roman"/>
                <w:bCs/>
                <w:color w:val="000000"/>
                <w:sz w:val="26"/>
                <w:szCs w:val="26"/>
                <w:lang w:val="it-IT"/>
              </w:rPr>
            </w:pPr>
            <w:r w:rsidRPr="00833498">
              <w:rPr>
                <w:rFonts w:cs="Times New Roman"/>
                <w:color w:val="000000"/>
                <w:sz w:val="26"/>
                <w:szCs w:val="26"/>
                <w:lang w:val="it-IT"/>
              </w:rPr>
              <w:t xml:space="preserve">+ Căn cứ Luật sửa đổi, bổ sung một số điều của Luật Đất đai số 31/2024/QH15, Luật Nhà ở số 27/2023/QH15, Luật Kinh doanh bất </w:t>
            </w:r>
            <w:r w:rsidRPr="00833498">
              <w:rPr>
                <w:rFonts w:cs="Times New Roman"/>
                <w:bCs/>
                <w:color w:val="000000"/>
                <w:sz w:val="26"/>
                <w:szCs w:val="26"/>
                <w:lang w:val="it-IT"/>
              </w:rPr>
              <w:t xml:space="preserve">động sản số 39/2023/QH15 và Luật Các tổ chức tín dụng số 32/2024/QH15 ngày 29 tháng 6 năm 2024; </w:t>
            </w:r>
          </w:p>
          <w:p w14:paraId="0337D6B8" w14:textId="02CFA418" w:rsidR="004B7764" w:rsidRPr="00833498" w:rsidRDefault="004B7764" w:rsidP="00692466">
            <w:pPr>
              <w:spacing w:line="320" w:lineRule="atLeast"/>
              <w:jc w:val="both"/>
              <w:rPr>
                <w:rFonts w:cs="Times New Roman"/>
                <w:bCs/>
                <w:color w:val="000000"/>
                <w:sz w:val="26"/>
                <w:szCs w:val="26"/>
                <w:lang w:val="it-IT"/>
              </w:rPr>
            </w:pPr>
            <w:r w:rsidRPr="00833498">
              <w:rPr>
                <w:rFonts w:cs="Times New Roman"/>
                <w:bCs/>
                <w:color w:val="000000"/>
                <w:sz w:val="26"/>
                <w:szCs w:val="26"/>
                <w:lang w:val="it-IT"/>
              </w:rPr>
              <w:lastRenderedPageBreak/>
              <w:t>+ Căn cứ Nghị định số 71/2024/NĐ-CP ngày 26 tháng 7 năm 2024 của Chính phủ Quy định về giá đất;</w:t>
            </w:r>
          </w:p>
          <w:p w14:paraId="118A1DFC" w14:textId="06302C66" w:rsidR="004B7764" w:rsidRPr="00833498" w:rsidRDefault="004B7764" w:rsidP="00692466">
            <w:pPr>
              <w:spacing w:line="320" w:lineRule="atLeast"/>
              <w:ind w:left="-57" w:right="-57"/>
              <w:jc w:val="both"/>
              <w:rPr>
                <w:rFonts w:cs="Times New Roman"/>
                <w:spacing w:val="-6"/>
                <w:sz w:val="26"/>
                <w:szCs w:val="26"/>
                <w:lang w:val="it-IT"/>
              </w:rPr>
            </w:pPr>
            <w:r w:rsidRPr="00833498">
              <w:rPr>
                <w:rFonts w:cs="Times New Roman"/>
                <w:spacing w:val="-6"/>
                <w:sz w:val="26"/>
                <w:szCs w:val="26"/>
                <w:lang w:val="it-IT"/>
              </w:rPr>
              <w:t xml:space="preserve">- Các căn cứ được thay thế gồm: </w:t>
            </w:r>
          </w:p>
          <w:p w14:paraId="32687350" w14:textId="2FD7B1AD" w:rsidR="004B7764" w:rsidRPr="00833498" w:rsidRDefault="004B7764" w:rsidP="00692466">
            <w:pPr>
              <w:spacing w:line="320" w:lineRule="atLeast"/>
              <w:jc w:val="both"/>
              <w:rPr>
                <w:rFonts w:cs="Times New Roman"/>
                <w:color w:val="000000"/>
                <w:spacing w:val="-4"/>
                <w:sz w:val="26"/>
                <w:szCs w:val="26"/>
                <w:lang w:val="it-IT"/>
              </w:rPr>
            </w:pPr>
            <w:r w:rsidRPr="00833498">
              <w:rPr>
                <w:rFonts w:cs="Times New Roman"/>
                <w:color w:val="000000"/>
                <w:spacing w:val="-4"/>
                <w:sz w:val="26"/>
                <w:szCs w:val="26"/>
                <w:lang w:val="it-IT"/>
              </w:rPr>
              <w:t>+ Căn cứ Luật Tổ chức chính quyền địa phương ngày 19 tháng 02 năm 2025;</w:t>
            </w:r>
          </w:p>
          <w:p w14:paraId="5CB352CE" w14:textId="5F3B3E84" w:rsidR="004B7764" w:rsidRPr="00833498" w:rsidRDefault="004B7764" w:rsidP="00692466">
            <w:pPr>
              <w:spacing w:line="320" w:lineRule="atLeast"/>
              <w:jc w:val="both"/>
              <w:rPr>
                <w:rFonts w:cs="Times New Roman"/>
                <w:color w:val="000000"/>
                <w:sz w:val="26"/>
                <w:szCs w:val="26"/>
                <w:lang w:val="it-IT"/>
              </w:rPr>
            </w:pPr>
            <w:r w:rsidRPr="00833498">
              <w:rPr>
                <w:rFonts w:cs="Times New Roman"/>
                <w:color w:val="000000"/>
                <w:sz w:val="26"/>
                <w:szCs w:val="26"/>
                <w:lang w:val="it-IT"/>
              </w:rPr>
              <w:t>+ Căn cứ Luật Ban hành văn bản quy phạm pháp luật ngày 19 tháng 02 năm 2025;</w:t>
            </w:r>
          </w:p>
          <w:p w14:paraId="5BD72D04" w14:textId="7DC4273A" w:rsidR="004B7764" w:rsidRDefault="004B7764" w:rsidP="00692466">
            <w:pPr>
              <w:spacing w:line="320" w:lineRule="atLeast"/>
              <w:jc w:val="both"/>
              <w:rPr>
                <w:rFonts w:cs="Times New Roman"/>
                <w:color w:val="000000"/>
                <w:sz w:val="26"/>
                <w:szCs w:val="26"/>
                <w:lang w:val="it-IT"/>
              </w:rPr>
            </w:pPr>
            <w:r w:rsidRPr="00833498">
              <w:rPr>
                <w:rFonts w:cs="Times New Roman"/>
                <w:color w:val="000000"/>
                <w:sz w:val="26"/>
                <w:szCs w:val="26"/>
                <w:lang w:val="it-IT"/>
              </w:rPr>
              <w:t>- Các căn cứ được bổ sung:</w:t>
            </w:r>
          </w:p>
          <w:p w14:paraId="21313691" w14:textId="0763B3CB" w:rsidR="004B7764" w:rsidRPr="00833498" w:rsidRDefault="004B7764" w:rsidP="00692466">
            <w:pPr>
              <w:spacing w:line="320" w:lineRule="atLeast"/>
              <w:jc w:val="both"/>
              <w:rPr>
                <w:rFonts w:cs="Times New Roman"/>
                <w:color w:val="000000"/>
                <w:sz w:val="26"/>
                <w:szCs w:val="26"/>
                <w:lang w:val="it-IT"/>
              </w:rPr>
            </w:pPr>
            <w:r>
              <w:rPr>
                <w:rFonts w:cs="Times New Roman"/>
                <w:spacing w:val="-6"/>
                <w:sz w:val="26"/>
                <w:szCs w:val="26"/>
              </w:rPr>
              <w:t xml:space="preserve">+ </w:t>
            </w:r>
            <w:proofErr w:type="spellStart"/>
            <w:r>
              <w:rPr>
                <w:rFonts w:cs="Times New Roman"/>
                <w:spacing w:val="-6"/>
                <w:sz w:val="26"/>
                <w:szCs w:val="26"/>
              </w:rPr>
              <w:t>Căn</w:t>
            </w:r>
            <w:proofErr w:type="spellEnd"/>
            <w:r>
              <w:rPr>
                <w:rFonts w:cs="Times New Roman"/>
                <w:spacing w:val="-6"/>
                <w:sz w:val="26"/>
                <w:szCs w:val="26"/>
              </w:rPr>
              <w:t xml:space="preserve"> </w:t>
            </w:r>
            <w:proofErr w:type="spellStart"/>
            <w:r>
              <w:rPr>
                <w:rFonts w:cs="Times New Roman"/>
                <w:spacing w:val="-6"/>
                <w:sz w:val="26"/>
                <w:szCs w:val="26"/>
              </w:rPr>
              <w:t>cứ</w:t>
            </w:r>
            <w:proofErr w:type="spellEnd"/>
            <w:r>
              <w:rPr>
                <w:rFonts w:cs="Times New Roman"/>
                <w:spacing w:val="-6"/>
                <w:sz w:val="26"/>
                <w:szCs w:val="26"/>
              </w:rPr>
              <w:t xml:space="preserve"> </w:t>
            </w:r>
            <w:proofErr w:type="spellStart"/>
            <w:r w:rsidRPr="00445D80">
              <w:rPr>
                <w:rFonts w:cs="Times New Roman"/>
                <w:spacing w:val="-6"/>
                <w:sz w:val="26"/>
                <w:szCs w:val="26"/>
              </w:rPr>
              <w:t>Nghị</w:t>
            </w:r>
            <w:proofErr w:type="spellEnd"/>
            <w:r w:rsidRPr="00445D80">
              <w:rPr>
                <w:rFonts w:cs="Times New Roman"/>
                <w:spacing w:val="-6"/>
                <w:sz w:val="26"/>
                <w:szCs w:val="26"/>
              </w:rPr>
              <w:t xml:space="preserve"> </w:t>
            </w:r>
            <w:proofErr w:type="spellStart"/>
            <w:r w:rsidRPr="00445D80">
              <w:rPr>
                <w:rFonts w:cs="Times New Roman"/>
                <w:spacing w:val="-6"/>
                <w:sz w:val="26"/>
                <w:szCs w:val="26"/>
              </w:rPr>
              <w:t>định</w:t>
            </w:r>
            <w:proofErr w:type="spellEnd"/>
            <w:r w:rsidRPr="00445D80">
              <w:rPr>
                <w:rFonts w:cs="Times New Roman"/>
                <w:spacing w:val="-6"/>
                <w:sz w:val="26"/>
                <w:szCs w:val="26"/>
              </w:rPr>
              <w:t xml:space="preserve"> </w:t>
            </w:r>
            <w:proofErr w:type="spellStart"/>
            <w:r w:rsidRPr="00445D80">
              <w:rPr>
                <w:rFonts w:cs="Times New Roman"/>
                <w:spacing w:val="-6"/>
                <w:sz w:val="26"/>
                <w:szCs w:val="26"/>
              </w:rPr>
              <w:t>số</w:t>
            </w:r>
            <w:proofErr w:type="spellEnd"/>
            <w:r w:rsidRPr="00445D80">
              <w:rPr>
                <w:rFonts w:cs="Times New Roman"/>
                <w:spacing w:val="-6"/>
                <w:sz w:val="26"/>
                <w:szCs w:val="26"/>
              </w:rPr>
              <w:t xml:space="preserve"> 226/2025/NĐ-CP </w:t>
            </w:r>
            <w:proofErr w:type="spellStart"/>
            <w:r w:rsidRPr="00445D80">
              <w:rPr>
                <w:rFonts w:cs="Times New Roman"/>
                <w:spacing w:val="-6"/>
                <w:sz w:val="26"/>
                <w:szCs w:val="26"/>
              </w:rPr>
              <w:t>ngày</w:t>
            </w:r>
            <w:proofErr w:type="spellEnd"/>
            <w:r w:rsidRPr="00445D80">
              <w:rPr>
                <w:rFonts w:cs="Times New Roman"/>
                <w:spacing w:val="-6"/>
                <w:sz w:val="26"/>
                <w:szCs w:val="26"/>
              </w:rPr>
              <w:t xml:space="preserve"> 15 </w:t>
            </w:r>
            <w:proofErr w:type="spellStart"/>
            <w:r w:rsidRPr="00445D80">
              <w:rPr>
                <w:rFonts w:cs="Times New Roman"/>
                <w:spacing w:val="-6"/>
                <w:sz w:val="26"/>
                <w:szCs w:val="26"/>
              </w:rPr>
              <w:t>tháng</w:t>
            </w:r>
            <w:proofErr w:type="spellEnd"/>
            <w:r w:rsidRPr="00445D80">
              <w:rPr>
                <w:rFonts w:cs="Times New Roman"/>
                <w:spacing w:val="-6"/>
                <w:sz w:val="26"/>
                <w:szCs w:val="26"/>
              </w:rPr>
              <w:t xml:space="preserve"> 08 </w:t>
            </w:r>
            <w:proofErr w:type="spellStart"/>
            <w:r w:rsidRPr="00445D80">
              <w:rPr>
                <w:rFonts w:cs="Times New Roman"/>
                <w:spacing w:val="-6"/>
                <w:sz w:val="26"/>
                <w:szCs w:val="26"/>
              </w:rPr>
              <w:t>năm</w:t>
            </w:r>
            <w:proofErr w:type="spellEnd"/>
            <w:r w:rsidRPr="00445D80">
              <w:rPr>
                <w:rFonts w:cs="Times New Roman"/>
                <w:spacing w:val="-6"/>
                <w:sz w:val="26"/>
                <w:szCs w:val="26"/>
              </w:rPr>
              <w:t xml:space="preserve"> 2025 </w:t>
            </w:r>
            <w:proofErr w:type="spellStart"/>
            <w:r w:rsidRPr="00445D80">
              <w:rPr>
                <w:rFonts w:cs="Times New Roman"/>
                <w:spacing w:val="-6"/>
                <w:sz w:val="26"/>
                <w:szCs w:val="26"/>
              </w:rPr>
              <w:t>của</w:t>
            </w:r>
            <w:proofErr w:type="spellEnd"/>
            <w:r w:rsidRPr="00445D80">
              <w:rPr>
                <w:rFonts w:cs="Times New Roman"/>
                <w:spacing w:val="-6"/>
                <w:sz w:val="26"/>
                <w:szCs w:val="26"/>
              </w:rPr>
              <w:t xml:space="preserve"> </w:t>
            </w:r>
            <w:proofErr w:type="spellStart"/>
            <w:r w:rsidRPr="00445D80">
              <w:rPr>
                <w:rFonts w:cs="Times New Roman"/>
                <w:spacing w:val="-6"/>
                <w:sz w:val="26"/>
                <w:szCs w:val="26"/>
              </w:rPr>
              <w:t>Chính</w:t>
            </w:r>
            <w:proofErr w:type="spellEnd"/>
            <w:r w:rsidRPr="00445D80">
              <w:rPr>
                <w:rFonts w:cs="Times New Roman"/>
                <w:spacing w:val="-6"/>
                <w:sz w:val="26"/>
                <w:szCs w:val="26"/>
              </w:rPr>
              <w:t xml:space="preserve"> </w:t>
            </w:r>
            <w:proofErr w:type="spellStart"/>
            <w:r w:rsidRPr="00445D80">
              <w:rPr>
                <w:rFonts w:cs="Times New Roman"/>
                <w:spacing w:val="-6"/>
                <w:sz w:val="26"/>
                <w:szCs w:val="26"/>
              </w:rPr>
              <w:t>phủ</w:t>
            </w:r>
            <w:proofErr w:type="spellEnd"/>
          </w:p>
          <w:p w14:paraId="7541183D" w14:textId="77777777" w:rsidR="004B7764" w:rsidRDefault="004B7764" w:rsidP="00692466">
            <w:pPr>
              <w:tabs>
                <w:tab w:val="left" w:pos="0"/>
              </w:tabs>
              <w:spacing w:line="320" w:lineRule="atLeast"/>
              <w:jc w:val="both"/>
              <w:rPr>
                <w:rFonts w:cs="Times New Roman"/>
                <w:color w:val="000000"/>
                <w:sz w:val="26"/>
                <w:szCs w:val="26"/>
                <w:shd w:val="clear" w:color="auto" w:fill="FFFFFF"/>
                <w:lang w:val="it-IT"/>
              </w:rPr>
            </w:pPr>
            <w:r w:rsidRPr="00833498">
              <w:rPr>
                <w:rFonts w:cs="Times New Roman"/>
                <w:color w:val="000000"/>
                <w:sz w:val="26"/>
                <w:szCs w:val="26"/>
                <w:shd w:val="clear" w:color="auto" w:fill="FFFFFF"/>
                <w:lang w:val="it-IT"/>
              </w:rPr>
              <w:t>+ Căn cứ Quyết định số 1</w:t>
            </w:r>
            <w:r>
              <w:rPr>
                <w:rFonts w:cs="Times New Roman"/>
                <w:color w:val="000000"/>
                <w:sz w:val="26"/>
                <w:szCs w:val="26"/>
                <w:shd w:val="clear" w:color="auto" w:fill="FFFFFF"/>
                <w:lang w:val="it-IT"/>
              </w:rPr>
              <w:t>331</w:t>
            </w:r>
            <w:r w:rsidRPr="00833498">
              <w:rPr>
                <w:rFonts w:cs="Times New Roman"/>
                <w:color w:val="000000"/>
                <w:sz w:val="26"/>
                <w:szCs w:val="26"/>
                <w:shd w:val="clear" w:color="auto" w:fill="FFFFFF"/>
                <w:lang w:val="it-IT"/>
              </w:rPr>
              <w:t xml:space="preserve">/QĐ-UBND ngày </w:t>
            </w:r>
            <w:r>
              <w:rPr>
                <w:rFonts w:cs="Times New Roman"/>
                <w:color w:val="000000"/>
                <w:sz w:val="26"/>
                <w:szCs w:val="26"/>
                <w:shd w:val="clear" w:color="auto" w:fill="FFFFFF"/>
                <w:lang w:val="it-IT"/>
              </w:rPr>
              <w:t>29</w:t>
            </w:r>
            <w:r w:rsidRPr="00833498">
              <w:rPr>
                <w:rFonts w:cs="Times New Roman"/>
                <w:color w:val="000000"/>
                <w:sz w:val="26"/>
                <w:szCs w:val="26"/>
                <w:shd w:val="clear" w:color="auto" w:fill="FFFFFF"/>
                <w:lang w:val="it-IT"/>
              </w:rPr>
              <w:t>/</w:t>
            </w:r>
            <w:r>
              <w:rPr>
                <w:rFonts w:cs="Times New Roman"/>
                <w:color w:val="000000"/>
                <w:sz w:val="26"/>
                <w:szCs w:val="26"/>
                <w:shd w:val="clear" w:color="auto" w:fill="FFFFFF"/>
                <w:lang w:val="it-IT"/>
              </w:rPr>
              <w:t>4</w:t>
            </w:r>
            <w:r w:rsidRPr="00833498">
              <w:rPr>
                <w:rFonts w:cs="Times New Roman"/>
                <w:color w:val="000000"/>
                <w:sz w:val="26"/>
                <w:szCs w:val="26"/>
                <w:shd w:val="clear" w:color="auto" w:fill="FFFFFF"/>
                <w:lang w:val="it-IT"/>
              </w:rPr>
              <w:t>/202</w:t>
            </w:r>
            <w:r>
              <w:rPr>
                <w:rFonts w:cs="Times New Roman"/>
                <w:color w:val="000000"/>
                <w:sz w:val="26"/>
                <w:szCs w:val="26"/>
                <w:shd w:val="clear" w:color="auto" w:fill="FFFFFF"/>
                <w:lang w:val="it-IT"/>
              </w:rPr>
              <w:t>5</w:t>
            </w:r>
            <w:r w:rsidRPr="00833498">
              <w:rPr>
                <w:rFonts w:cs="Times New Roman"/>
                <w:color w:val="000000"/>
                <w:sz w:val="26"/>
                <w:szCs w:val="26"/>
                <w:shd w:val="clear" w:color="auto" w:fill="FFFFFF"/>
                <w:lang w:val="it-IT"/>
              </w:rPr>
              <w:t xml:space="preserve"> của UBND tỉnh Thái Nguyên về việc phê duyệt dự án </w:t>
            </w:r>
            <w:r>
              <w:rPr>
                <w:rFonts w:cs="Times New Roman"/>
                <w:color w:val="000000"/>
                <w:sz w:val="26"/>
                <w:szCs w:val="26"/>
                <w:shd w:val="clear" w:color="auto" w:fill="FFFFFF"/>
                <w:lang w:val="it-IT"/>
              </w:rPr>
              <w:t>xây dựng bảng giá đất lần đầu năm 2026 trên địa bàn tỉnh Thái Nguyên</w:t>
            </w:r>
            <w:r w:rsidRPr="00833498">
              <w:rPr>
                <w:rFonts w:cs="Times New Roman"/>
                <w:color w:val="000000"/>
                <w:sz w:val="26"/>
                <w:szCs w:val="26"/>
                <w:shd w:val="clear" w:color="auto" w:fill="FFFFFF"/>
                <w:lang w:val="it-IT"/>
              </w:rPr>
              <w:t>.</w:t>
            </w:r>
          </w:p>
          <w:p w14:paraId="0BBD3410" w14:textId="51FB82B6" w:rsidR="004B7764" w:rsidRPr="00833498" w:rsidRDefault="004B7764" w:rsidP="00692466">
            <w:pPr>
              <w:tabs>
                <w:tab w:val="left" w:pos="0"/>
              </w:tabs>
              <w:spacing w:line="320" w:lineRule="atLeast"/>
              <w:jc w:val="both"/>
              <w:rPr>
                <w:rFonts w:cs="Times New Roman"/>
                <w:spacing w:val="-6"/>
                <w:sz w:val="26"/>
                <w:szCs w:val="26"/>
                <w:lang w:val="it-IT"/>
              </w:rPr>
            </w:pPr>
            <w:r>
              <w:rPr>
                <w:rFonts w:cs="Times New Roman"/>
                <w:spacing w:val="-6"/>
                <w:sz w:val="26"/>
                <w:szCs w:val="26"/>
                <w:lang w:val="it-IT"/>
              </w:rPr>
              <w:t xml:space="preserve">+ </w:t>
            </w:r>
            <w:r>
              <w:t xml:space="preserve"> </w:t>
            </w:r>
            <w:r w:rsidRPr="00741320">
              <w:rPr>
                <w:rFonts w:cs="Times New Roman"/>
                <w:spacing w:val="-6"/>
                <w:sz w:val="26"/>
                <w:szCs w:val="26"/>
                <w:lang w:val="it-IT"/>
              </w:rPr>
              <w:t>Căn cứ Quyết định số 1</w:t>
            </w:r>
            <w:r>
              <w:rPr>
                <w:rFonts w:cs="Times New Roman"/>
                <w:spacing w:val="-6"/>
                <w:sz w:val="26"/>
                <w:szCs w:val="26"/>
                <w:lang w:val="it-IT"/>
              </w:rPr>
              <w:t>035</w:t>
            </w:r>
            <w:r w:rsidRPr="00741320">
              <w:rPr>
                <w:rFonts w:cs="Times New Roman"/>
                <w:spacing w:val="-6"/>
                <w:sz w:val="26"/>
                <w:szCs w:val="26"/>
                <w:lang w:val="it-IT"/>
              </w:rPr>
              <w:t>/QĐ-UBND ngày 2</w:t>
            </w:r>
            <w:r>
              <w:rPr>
                <w:rFonts w:cs="Times New Roman"/>
                <w:spacing w:val="-6"/>
                <w:sz w:val="26"/>
                <w:szCs w:val="26"/>
                <w:lang w:val="it-IT"/>
              </w:rPr>
              <w:t>1</w:t>
            </w:r>
            <w:r w:rsidRPr="00741320">
              <w:rPr>
                <w:rFonts w:cs="Times New Roman"/>
                <w:spacing w:val="-6"/>
                <w:sz w:val="26"/>
                <w:szCs w:val="26"/>
                <w:lang w:val="it-IT"/>
              </w:rPr>
              <w:t>/</w:t>
            </w:r>
            <w:r>
              <w:rPr>
                <w:rFonts w:cs="Times New Roman"/>
                <w:spacing w:val="-6"/>
                <w:sz w:val="26"/>
                <w:szCs w:val="26"/>
                <w:lang w:val="it-IT"/>
              </w:rPr>
              <w:t>5</w:t>
            </w:r>
            <w:r w:rsidRPr="00741320">
              <w:rPr>
                <w:rFonts w:cs="Times New Roman"/>
                <w:spacing w:val="-6"/>
                <w:sz w:val="26"/>
                <w:szCs w:val="26"/>
                <w:lang w:val="it-IT"/>
              </w:rPr>
              <w:t xml:space="preserve">/2025 của UBND tỉnh </w:t>
            </w:r>
            <w:r>
              <w:rPr>
                <w:rFonts w:cs="Times New Roman"/>
                <w:spacing w:val="-6"/>
                <w:sz w:val="26"/>
                <w:szCs w:val="26"/>
                <w:lang w:val="it-IT"/>
              </w:rPr>
              <w:t>Bắc Kạn</w:t>
            </w:r>
            <w:r w:rsidRPr="00741320">
              <w:rPr>
                <w:rFonts w:cs="Times New Roman"/>
                <w:spacing w:val="-6"/>
                <w:sz w:val="26"/>
                <w:szCs w:val="26"/>
                <w:lang w:val="it-IT"/>
              </w:rPr>
              <w:t xml:space="preserve"> về việc phê duyệt dự án xây dựng bảng giá đất lần đầu năm 2026 trên địa bàn tỉnh </w:t>
            </w:r>
            <w:r>
              <w:rPr>
                <w:rFonts w:cs="Times New Roman"/>
                <w:spacing w:val="-6"/>
                <w:sz w:val="26"/>
                <w:szCs w:val="26"/>
                <w:lang w:val="it-IT"/>
              </w:rPr>
              <w:t xml:space="preserve"> Bắc Kạn</w:t>
            </w:r>
          </w:p>
        </w:tc>
      </w:tr>
      <w:tr w:rsidR="004B7764" w:rsidRPr="00833498" w14:paraId="5E9DC715" w14:textId="77777777" w:rsidTr="004B7764">
        <w:tc>
          <w:tcPr>
            <w:tcW w:w="170" w:type="pct"/>
          </w:tcPr>
          <w:p w14:paraId="506CAD72" w14:textId="43E6F70E" w:rsidR="004B7764" w:rsidRPr="00833498" w:rsidRDefault="00490B6D" w:rsidP="002A37D1">
            <w:pPr>
              <w:ind w:left="-57" w:right="-57"/>
              <w:jc w:val="center"/>
              <w:rPr>
                <w:rFonts w:cs="Times New Roman"/>
                <w:b/>
                <w:sz w:val="26"/>
                <w:szCs w:val="26"/>
                <w:lang w:val="it-IT"/>
              </w:rPr>
            </w:pPr>
            <w:r>
              <w:rPr>
                <w:rFonts w:cs="Times New Roman"/>
                <w:b/>
                <w:sz w:val="26"/>
                <w:szCs w:val="26"/>
                <w:lang w:val="it-IT"/>
              </w:rPr>
              <w:lastRenderedPageBreak/>
              <w:t>2</w:t>
            </w:r>
          </w:p>
        </w:tc>
        <w:tc>
          <w:tcPr>
            <w:tcW w:w="1248" w:type="pct"/>
          </w:tcPr>
          <w:p w14:paraId="5CB93D8C" w14:textId="08394560" w:rsidR="004B7764" w:rsidRPr="0012249C" w:rsidRDefault="004B7764" w:rsidP="00692466">
            <w:pPr>
              <w:pStyle w:val="BodyTextIndent"/>
              <w:spacing w:line="350" w:lineRule="atLeast"/>
              <w:ind w:firstLine="0"/>
              <w:jc w:val="both"/>
              <w:rPr>
                <w:rFonts w:ascii="Times New Roman" w:hAnsi="Times New Roman"/>
                <w:b w:val="0"/>
                <w:bCs/>
                <w:i w:val="0"/>
                <w:sz w:val="26"/>
                <w:szCs w:val="26"/>
                <w:lang w:val="it-IT"/>
              </w:rPr>
            </w:pPr>
            <w:r w:rsidRPr="00833498">
              <w:rPr>
                <w:rFonts w:ascii="Times New Roman" w:hAnsi="Times New Roman"/>
                <w:i w:val="0"/>
                <w:spacing w:val="-4"/>
                <w:sz w:val="26"/>
                <w:szCs w:val="26"/>
                <w:lang w:val="nl-NL"/>
              </w:rPr>
              <w:t>Điều 1.</w:t>
            </w:r>
            <w:r w:rsidRPr="00833498">
              <w:rPr>
                <w:rFonts w:ascii="Times New Roman" w:hAnsi="Times New Roman"/>
                <w:b w:val="0"/>
                <w:bCs/>
                <w:i w:val="0"/>
                <w:spacing w:val="-4"/>
                <w:sz w:val="26"/>
                <w:szCs w:val="26"/>
                <w:lang w:val="nl-NL"/>
              </w:rPr>
              <w:t xml:space="preserve"> </w:t>
            </w:r>
            <w:r w:rsidR="0012249C">
              <w:t xml:space="preserve"> </w:t>
            </w:r>
            <w:r w:rsidR="0012249C" w:rsidRPr="0012249C">
              <w:rPr>
                <w:rFonts w:ascii="Times New Roman" w:hAnsi="Times New Roman"/>
                <w:b w:val="0"/>
                <w:bCs/>
                <w:i w:val="0"/>
                <w:spacing w:val="-4"/>
                <w:sz w:val="26"/>
                <w:szCs w:val="26"/>
                <w:lang w:val="it-IT"/>
              </w:rPr>
              <w:t xml:space="preserve">Ban hành kèm theo Quyết định này Quy định về Bảng giá đất giai đoạn 2020 - 2024 trên địa bàn tỉnh Thái Nguyên (có Phụ lục số 01 Bảng giá đất nông </w:t>
            </w:r>
            <w:r w:rsidR="0012249C" w:rsidRPr="0012249C">
              <w:rPr>
                <w:rFonts w:ascii="Times New Roman" w:hAnsi="Times New Roman"/>
                <w:b w:val="0"/>
                <w:bCs/>
                <w:i w:val="0"/>
                <w:spacing w:val="-4"/>
                <w:sz w:val="26"/>
                <w:szCs w:val="26"/>
                <w:lang w:val="it-IT"/>
              </w:rPr>
              <w:lastRenderedPageBreak/>
              <w:t>nghiệp và các Phụ lục số 02, 03, 04, 05, 06, 07, 08, 09, 10 Bảng giá đất ở kèm theo).</w:t>
            </w:r>
          </w:p>
        </w:tc>
        <w:tc>
          <w:tcPr>
            <w:tcW w:w="1047" w:type="pct"/>
          </w:tcPr>
          <w:p w14:paraId="022DCF42" w14:textId="74B57FC4" w:rsidR="004B7764" w:rsidRPr="003D015B" w:rsidRDefault="003D015B" w:rsidP="00692466">
            <w:pPr>
              <w:pStyle w:val="BodyTextIndent"/>
              <w:spacing w:line="350" w:lineRule="atLeast"/>
              <w:ind w:firstLine="0"/>
              <w:jc w:val="both"/>
              <w:rPr>
                <w:rFonts w:ascii="Times New Roman" w:hAnsi="Times New Roman"/>
                <w:b w:val="0"/>
                <w:bCs/>
                <w:i w:val="0"/>
                <w:color w:val="000000"/>
                <w:sz w:val="26"/>
                <w:szCs w:val="26"/>
                <w:lang w:val="it-IT"/>
              </w:rPr>
            </w:pPr>
            <w:r w:rsidRPr="003D015B">
              <w:rPr>
                <w:rFonts w:ascii="Times New Roman" w:hAnsi="Times New Roman"/>
                <w:i w:val="0"/>
                <w:color w:val="000000"/>
                <w:sz w:val="26"/>
                <w:szCs w:val="26"/>
                <w:lang w:val="it-IT"/>
              </w:rPr>
              <w:lastRenderedPageBreak/>
              <w:t>Điều 1:</w:t>
            </w:r>
            <w:r w:rsidRPr="003D015B">
              <w:rPr>
                <w:rFonts w:ascii="Times New Roman" w:hAnsi="Times New Roman"/>
                <w:b w:val="0"/>
                <w:bCs/>
                <w:i w:val="0"/>
                <w:color w:val="000000"/>
                <w:sz w:val="26"/>
                <w:szCs w:val="26"/>
                <w:lang w:val="it-IT"/>
              </w:rPr>
              <w:t xml:space="preserve"> Ban hành kèm theo Quyết định này Bảng giá đất định kỳ 5 năm (2020-2024) trên địa bàn tỉnh Bắc Kạn và những quy </w:t>
            </w:r>
            <w:r w:rsidRPr="003D015B">
              <w:rPr>
                <w:rFonts w:ascii="Times New Roman" w:hAnsi="Times New Roman"/>
                <w:b w:val="0"/>
                <w:bCs/>
                <w:i w:val="0"/>
                <w:color w:val="000000"/>
                <w:sz w:val="26"/>
                <w:szCs w:val="26"/>
                <w:lang w:val="it-IT"/>
              </w:rPr>
              <w:lastRenderedPageBreak/>
              <w:t>định cụ thể khi áp dụng bảng giá đất (có Bảng giá đất và những quy định cụ thể khi áp dụng bảng giá đất kèm theo).</w:t>
            </w:r>
          </w:p>
        </w:tc>
        <w:tc>
          <w:tcPr>
            <w:tcW w:w="1047" w:type="pct"/>
          </w:tcPr>
          <w:p w14:paraId="497B153A" w14:textId="2F14BAFF" w:rsidR="004B7764" w:rsidRPr="00833498" w:rsidRDefault="0012249C" w:rsidP="00692466">
            <w:pPr>
              <w:spacing w:line="350" w:lineRule="atLeast"/>
              <w:ind w:left="-57" w:right="-57"/>
              <w:jc w:val="both"/>
              <w:rPr>
                <w:rFonts w:cs="Times New Roman"/>
                <w:spacing w:val="-6"/>
                <w:sz w:val="26"/>
                <w:szCs w:val="26"/>
                <w:lang w:val="it-IT"/>
              </w:rPr>
            </w:pPr>
            <w:r w:rsidRPr="0012249C">
              <w:rPr>
                <w:rFonts w:eastAsia="Times New Roman" w:cs="Times New Roman"/>
                <w:b/>
                <w:color w:val="000000"/>
                <w:sz w:val="26"/>
                <w:szCs w:val="26"/>
                <w:lang w:val="it-IT"/>
              </w:rPr>
              <w:lastRenderedPageBreak/>
              <w:t xml:space="preserve">Điều 1.  </w:t>
            </w:r>
            <w:r w:rsidRPr="0012249C">
              <w:rPr>
                <w:rFonts w:eastAsia="Times New Roman" w:cs="Times New Roman"/>
                <w:bCs/>
                <w:color w:val="000000"/>
                <w:sz w:val="26"/>
                <w:szCs w:val="26"/>
                <w:lang w:val="it-IT"/>
              </w:rPr>
              <w:t xml:space="preserve">Ban hành kèm theo Quyết định này Quy định về Bảng giá đất </w:t>
            </w:r>
            <w:r>
              <w:rPr>
                <w:rFonts w:eastAsia="Times New Roman" w:cs="Times New Roman"/>
                <w:bCs/>
                <w:color w:val="000000"/>
                <w:sz w:val="26"/>
                <w:szCs w:val="26"/>
                <w:lang w:val="it-IT"/>
              </w:rPr>
              <w:t>năm</w:t>
            </w:r>
            <w:r w:rsidRPr="0012249C">
              <w:rPr>
                <w:rFonts w:eastAsia="Times New Roman" w:cs="Times New Roman"/>
                <w:bCs/>
                <w:color w:val="000000"/>
                <w:sz w:val="26"/>
                <w:szCs w:val="26"/>
                <w:lang w:val="it-IT"/>
              </w:rPr>
              <w:t xml:space="preserve"> </w:t>
            </w:r>
            <w:r>
              <w:rPr>
                <w:rFonts w:eastAsia="Times New Roman" w:cs="Times New Roman"/>
                <w:bCs/>
                <w:color w:val="000000"/>
                <w:sz w:val="26"/>
                <w:szCs w:val="26"/>
                <w:lang w:val="it-IT"/>
              </w:rPr>
              <w:t>2026</w:t>
            </w:r>
            <w:r w:rsidRPr="0012249C">
              <w:rPr>
                <w:rFonts w:eastAsia="Times New Roman" w:cs="Times New Roman"/>
                <w:bCs/>
                <w:color w:val="000000"/>
                <w:sz w:val="26"/>
                <w:szCs w:val="26"/>
                <w:lang w:val="it-IT"/>
              </w:rPr>
              <w:t xml:space="preserve"> trên địa bàn tỉnh Thái Nguyên (có Phụ lục số 01 Bảng giá </w:t>
            </w:r>
            <w:r w:rsidRPr="0012249C">
              <w:rPr>
                <w:rFonts w:eastAsia="Times New Roman" w:cs="Times New Roman"/>
                <w:bCs/>
                <w:color w:val="000000"/>
                <w:sz w:val="26"/>
                <w:szCs w:val="26"/>
                <w:lang w:val="it-IT"/>
              </w:rPr>
              <w:lastRenderedPageBreak/>
              <w:t>đất nông nghiệp</w:t>
            </w:r>
            <w:r>
              <w:rPr>
                <w:rFonts w:eastAsia="Times New Roman" w:cs="Times New Roman"/>
                <w:bCs/>
                <w:color w:val="000000"/>
                <w:sz w:val="26"/>
                <w:szCs w:val="26"/>
                <w:lang w:val="it-IT"/>
              </w:rPr>
              <w:t xml:space="preserve">, </w:t>
            </w:r>
            <w:r w:rsidRPr="0012249C">
              <w:rPr>
                <w:rFonts w:eastAsia="Times New Roman" w:cs="Times New Roman"/>
                <w:bCs/>
                <w:color w:val="000000"/>
                <w:sz w:val="26"/>
                <w:szCs w:val="26"/>
                <w:lang w:val="it-IT"/>
              </w:rPr>
              <w:t xml:space="preserve">  Phụ lục số 0</w:t>
            </w:r>
            <w:r>
              <w:rPr>
                <w:rFonts w:eastAsia="Times New Roman" w:cs="Times New Roman"/>
                <w:bCs/>
                <w:color w:val="000000"/>
                <w:sz w:val="26"/>
                <w:szCs w:val="26"/>
                <w:lang w:val="it-IT"/>
              </w:rPr>
              <w:t>2</w:t>
            </w:r>
            <w:r w:rsidRPr="0012249C">
              <w:rPr>
                <w:rFonts w:eastAsia="Times New Roman" w:cs="Times New Roman"/>
                <w:bCs/>
                <w:color w:val="000000"/>
                <w:sz w:val="26"/>
                <w:szCs w:val="26"/>
                <w:lang w:val="it-IT"/>
              </w:rPr>
              <w:t xml:space="preserve"> Bảng giá đất </w:t>
            </w:r>
            <w:r>
              <w:rPr>
                <w:rFonts w:eastAsia="Times New Roman" w:cs="Times New Roman"/>
                <w:bCs/>
                <w:color w:val="000000"/>
                <w:sz w:val="26"/>
                <w:szCs w:val="26"/>
                <w:lang w:val="it-IT"/>
              </w:rPr>
              <w:t>ở, đất thương mại dịch vụ, đất sản xuất kinh doanh phi nông nghiệp và đất sử dụng cho hoạt động khoáng sản; Phụ lục số 03 đất khu, cụm công nghiệp)</w:t>
            </w:r>
          </w:p>
        </w:tc>
        <w:tc>
          <w:tcPr>
            <w:tcW w:w="1489" w:type="pct"/>
          </w:tcPr>
          <w:p w14:paraId="74B93F61" w14:textId="77777777" w:rsidR="004B7764" w:rsidRDefault="003A3B96" w:rsidP="00692466">
            <w:pPr>
              <w:spacing w:line="350" w:lineRule="atLeast"/>
              <w:jc w:val="both"/>
              <w:rPr>
                <w:rFonts w:cs="Times New Roman"/>
                <w:color w:val="000000"/>
                <w:sz w:val="26"/>
                <w:szCs w:val="26"/>
                <w:lang w:val="it-IT"/>
              </w:rPr>
            </w:pPr>
            <w:r>
              <w:rPr>
                <w:rFonts w:cs="Times New Roman"/>
                <w:color w:val="000000"/>
                <w:sz w:val="26"/>
                <w:szCs w:val="26"/>
                <w:lang w:val="it-IT"/>
              </w:rPr>
              <w:lastRenderedPageBreak/>
              <w:t>Xây dựng lại toàn bỏ bảng giá đất theo từng xã, phường (bỏ cấp huyện);</w:t>
            </w:r>
          </w:p>
          <w:p w14:paraId="5F87231A" w14:textId="77777777" w:rsidR="003A3B96" w:rsidRDefault="003A3B96" w:rsidP="00692466">
            <w:pPr>
              <w:spacing w:line="350" w:lineRule="atLeast"/>
              <w:jc w:val="both"/>
              <w:rPr>
                <w:rFonts w:cs="Times New Roman"/>
                <w:spacing w:val="-6"/>
                <w:sz w:val="26"/>
                <w:szCs w:val="26"/>
                <w:lang w:val="it-IT"/>
              </w:rPr>
            </w:pPr>
            <w:r>
              <w:rPr>
                <w:rFonts w:cs="Times New Roman"/>
                <w:spacing w:val="-6"/>
                <w:sz w:val="26"/>
                <w:szCs w:val="26"/>
                <w:lang w:val="it-IT"/>
              </w:rPr>
              <w:t xml:space="preserve">Thực hiện tách tuyến, gộp tuyến, bổ sung các tuyến đường mới, </w:t>
            </w:r>
            <w:r w:rsidR="00490B6D">
              <w:rPr>
                <w:rFonts w:cs="Times New Roman"/>
                <w:spacing w:val="-6"/>
                <w:sz w:val="26"/>
                <w:szCs w:val="26"/>
                <w:lang w:val="it-IT"/>
              </w:rPr>
              <w:t xml:space="preserve">khu dân cư mới và </w:t>
            </w:r>
            <w:r w:rsidR="00490B6D">
              <w:rPr>
                <w:rFonts w:cs="Times New Roman"/>
                <w:spacing w:val="-6"/>
                <w:sz w:val="26"/>
                <w:szCs w:val="26"/>
                <w:lang w:val="it-IT"/>
              </w:rPr>
              <w:lastRenderedPageBreak/>
              <w:t>xây dựng lại giá cho các tuyến đường phù hợp với mục đích của bảng giá đất;</w:t>
            </w:r>
          </w:p>
          <w:p w14:paraId="11EA2518" w14:textId="46EB097E" w:rsidR="00490B6D" w:rsidRPr="00833498" w:rsidRDefault="00490B6D" w:rsidP="00692466">
            <w:pPr>
              <w:spacing w:line="350" w:lineRule="atLeast"/>
              <w:jc w:val="both"/>
              <w:rPr>
                <w:rFonts w:cs="Times New Roman"/>
                <w:spacing w:val="-6"/>
                <w:sz w:val="26"/>
                <w:szCs w:val="26"/>
                <w:lang w:val="it-IT"/>
              </w:rPr>
            </w:pPr>
            <w:r>
              <w:rPr>
                <w:rFonts w:cs="Times New Roman"/>
                <w:spacing w:val="-6"/>
                <w:sz w:val="26"/>
                <w:szCs w:val="26"/>
                <w:lang w:val="it-IT"/>
              </w:rPr>
              <w:t>Xây dựng bảng giá riêng cho từng xã, phường, đầy đủ các loại đất, khu vực vị trí</w:t>
            </w:r>
            <w:r w:rsidR="009130AA">
              <w:rPr>
                <w:rFonts w:cs="Times New Roman"/>
                <w:spacing w:val="-6"/>
                <w:sz w:val="26"/>
                <w:szCs w:val="26"/>
                <w:lang w:val="it-IT"/>
              </w:rPr>
              <w:t xml:space="preserve"> đối với 92 xã phường sau sáp nhập</w:t>
            </w:r>
          </w:p>
        </w:tc>
      </w:tr>
      <w:tr w:rsidR="00490B6D" w:rsidRPr="00833498" w14:paraId="21548E62" w14:textId="77777777" w:rsidTr="004B7764">
        <w:tc>
          <w:tcPr>
            <w:tcW w:w="170" w:type="pct"/>
          </w:tcPr>
          <w:p w14:paraId="20F31C2A" w14:textId="0EA0A96F" w:rsidR="00490B6D" w:rsidRPr="00833498" w:rsidRDefault="00490B6D" w:rsidP="002A37D1">
            <w:pPr>
              <w:ind w:left="-57" w:right="-57"/>
              <w:jc w:val="center"/>
              <w:rPr>
                <w:rFonts w:cs="Times New Roman"/>
                <w:b/>
                <w:sz w:val="26"/>
                <w:szCs w:val="26"/>
                <w:lang w:val="it-IT"/>
              </w:rPr>
            </w:pPr>
            <w:r>
              <w:rPr>
                <w:rFonts w:cs="Times New Roman"/>
                <w:b/>
                <w:sz w:val="26"/>
                <w:szCs w:val="26"/>
                <w:lang w:val="it-IT"/>
              </w:rPr>
              <w:lastRenderedPageBreak/>
              <w:t>3</w:t>
            </w:r>
          </w:p>
        </w:tc>
        <w:tc>
          <w:tcPr>
            <w:tcW w:w="1248" w:type="pct"/>
          </w:tcPr>
          <w:p w14:paraId="7082DA8A" w14:textId="77777777" w:rsidR="00490B6D" w:rsidRDefault="00490B6D" w:rsidP="00692466">
            <w:pPr>
              <w:pStyle w:val="BodyTextIndent"/>
              <w:spacing w:line="350" w:lineRule="atLeast"/>
              <w:ind w:firstLine="0"/>
              <w:jc w:val="both"/>
              <w:rPr>
                <w:rFonts w:ascii="Times New Roman" w:hAnsi="Times New Roman"/>
                <w:i w:val="0"/>
                <w:spacing w:val="-4"/>
                <w:sz w:val="26"/>
                <w:szCs w:val="26"/>
                <w:lang w:val="nl-NL"/>
              </w:rPr>
            </w:pPr>
            <w:r>
              <w:rPr>
                <w:rFonts w:ascii="Times New Roman" w:hAnsi="Times New Roman"/>
                <w:i w:val="0"/>
                <w:spacing w:val="-4"/>
                <w:sz w:val="26"/>
                <w:szCs w:val="26"/>
                <w:lang w:val="nl-NL"/>
              </w:rPr>
              <w:t>Về phần quy định:</w:t>
            </w:r>
          </w:p>
          <w:p w14:paraId="298C445C" w14:textId="283A5F94" w:rsidR="00490B6D" w:rsidRPr="007C6FC2" w:rsidRDefault="00490B6D" w:rsidP="00692466">
            <w:pPr>
              <w:pStyle w:val="BodyTextIndent"/>
              <w:spacing w:line="350" w:lineRule="atLeast"/>
              <w:ind w:firstLine="0"/>
              <w:jc w:val="both"/>
              <w:rPr>
                <w:rFonts w:ascii="Times New Roman" w:hAnsi="Times New Roman"/>
                <w:b w:val="0"/>
                <w:bCs/>
                <w:i w:val="0"/>
                <w:spacing w:val="-4"/>
                <w:sz w:val="26"/>
                <w:szCs w:val="26"/>
                <w:lang w:val="nl-NL"/>
              </w:rPr>
            </w:pPr>
            <w:r w:rsidRPr="007C6FC2">
              <w:rPr>
                <w:rFonts w:ascii="Times New Roman" w:hAnsi="Times New Roman"/>
                <w:b w:val="0"/>
                <w:bCs/>
                <w:i w:val="0"/>
                <w:spacing w:val="-4"/>
                <w:sz w:val="26"/>
                <w:szCs w:val="26"/>
                <w:lang w:val="nl-NL"/>
              </w:rPr>
              <w:t>Gồm Quy định chung và quy định cụ thể, gồm 15 điều quy định về phạm vi điều chỉnh, phạm vi, đối tượng áp dụng, phân vùng trong bảng giá đất, nguyên tắc khi xác định giá đất, tiêu chí xác định vị trí đất nông nghiệp,  tiêu chí xác định vị trí đất phi nông nghiệp</w:t>
            </w:r>
            <w:r w:rsidR="007C6FC2" w:rsidRPr="007C6FC2">
              <w:rPr>
                <w:rFonts w:ascii="Times New Roman" w:hAnsi="Times New Roman"/>
                <w:b w:val="0"/>
                <w:bCs/>
                <w:i w:val="0"/>
                <w:spacing w:val="-4"/>
                <w:sz w:val="26"/>
                <w:szCs w:val="26"/>
                <w:lang w:val="nl-NL"/>
              </w:rPr>
              <w:t xml:space="preserve">, xác định chỉ giới trục đường giao thông, giá đất nông nghiệp, giá đất ở, </w:t>
            </w:r>
            <w:r w:rsidR="007C6FC2" w:rsidRPr="007C6FC2">
              <w:rPr>
                <w:b w:val="0"/>
                <w:bCs/>
              </w:rPr>
              <w:t xml:space="preserve"> </w:t>
            </w:r>
            <w:r w:rsidR="007C6FC2" w:rsidRPr="007C6FC2">
              <w:rPr>
                <w:rFonts w:ascii="Times New Roman" w:hAnsi="Times New Roman"/>
                <w:b w:val="0"/>
                <w:bCs/>
                <w:i w:val="0"/>
                <w:spacing w:val="-4"/>
                <w:sz w:val="26"/>
                <w:szCs w:val="26"/>
                <w:lang w:val="nl-NL"/>
              </w:rPr>
              <w:t xml:space="preserve">Giá đất ở trong trường hợp có chênh lệch so với mặt đường, </w:t>
            </w:r>
            <w:r w:rsidR="007C6FC2" w:rsidRPr="007C6FC2">
              <w:rPr>
                <w:b w:val="0"/>
                <w:bCs/>
              </w:rPr>
              <w:t xml:space="preserve"> </w:t>
            </w:r>
            <w:r w:rsidR="007C6FC2" w:rsidRPr="007C6FC2">
              <w:rPr>
                <w:rFonts w:ascii="Times New Roman" w:hAnsi="Times New Roman"/>
                <w:b w:val="0"/>
                <w:bCs/>
                <w:i w:val="0"/>
                <w:spacing w:val="-4"/>
                <w:sz w:val="26"/>
                <w:szCs w:val="26"/>
                <w:lang w:val="nl-NL"/>
              </w:rPr>
              <w:t xml:space="preserve">Giá đất ở trong trường hợp nằm ngoài các trục đường giao thông, </w:t>
            </w:r>
            <w:r w:rsidR="00DA585A">
              <w:rPr>
                <w:rFonts w:ascii="Times New Roman" w:hAnsi="Times New Roman"/>
                <w:b w:val="0"/>
                <w:bCs/>
                <w:i w:val="0"/>
                <w:spacing w:val="-4"/>
                <w:sz w:val="26"/>
                <w:szCs w:val="26"/>
                <w:lang w:val="nl-NL"/>
              </w:rPr>
              <w:t>Giá đất chưa sử dụng,</w:t>
            </w:r>
            <w:r w:rsidR="007C6FC2" w:rsidRPr="007C6FC2">
              <w:rPr>
                <w:b w:val="0"/>
                <w:bCs/>
              </w:rPr>
              <w:t xml:space="preserve"> </w:t>
            </w:r>
            <w:r w:rsidR="007C6FC2" w:rsidRPr="007C6FC2">
              <w:rPr>
                <w:rFonts w:ascii="Times New Roman" w:hAnsi="Times New Roman"/>
                <w:b w:val="0"/>
                <w:bCs/>
                <w:i w:val="0"/>
                <w:spacing w:val="-4"/>
                <w:sz w:val="26"/>
                <w:szCs w:val="26"/>
                <w:lang w:val="nl-NL"/>
              </w:rPr>
              <w:t xml:space="preserve">Giá đất phi nông nghiệp không phải là đất ở, </w:t>
            </w:r>
            <w:r w:rsidR="007C6FC2" w:rsidRPr="007C6FC2">
              <w:rPr>
                <w:b w:val="0"/>
                <w:bCs/>
              </w:rPr>
              <w:t xml:space="preserve"> </w:t>
            </w:r>
            <w:r w:rsidR="007C6FC2" w:rsidRPr="007C6FC2">
              <w:rPr>
                <w:b w:val="0"/>
                <w:bCs/>
                <w:i w:val="0"/>
              </w:rPr>
              <w:t>t</w:t>
            </w:r>
            <w:r w:rsidR="007C6FC2" w:rsidRPr="007C6FC2">
              <w:rPr>
                <w:rFonts w:ascii="Times New Roman" w:hAnsi="Times New Roman"/>
                <w:b w:val="0"/>
                <w:bCs/>
                <w:i w:val="0"/>
                <w:spacing w:val="-4"/>
                <w:sz w:val="26"/>
                <w:szCs w:val="26"/>
                <w:lang w:val="nl-NL"/>
              </w:rPr>
              <w:t>ổ chức thực hiện, sửa đổi, bổ sung</w:t>
            </w:r>
          </w:p>
        </w:tc>
        <w:tc>
          <w:tcPr>
            <w:tcW w:w="1047" w:type="pct"/>
          </w:tcPr>
          <w:p w14:paraId="22EF420C" w14:textId="77777777" w:rsidR="00490B6D" w:rsidRDefault="007C6FC2" w:rsidP="00692466">
            <w:pPr>
              <w:pStyle w:val="BodyTextIndent"/>
              <w:spacing w:line="350" w:lineRule="atLeast"/>
              <w:ind w:firstLine="0"/>
              <w:jc w:val="both"/>
              <w:rPr>
                <w:rFonts w:ascii="Times New Roman" w:hAnsi="Times New Roman"/>
                <w:i w:val="0"/>
                <w:color w:val="000000"/>
                <w:sz w:val="26"/>
                <w:szCs w:val="26"/>
                <w:lang w:val="it-IT"/>
              </w:rPr>
            </w:pPr>
            <w:r>
              <w:rPr>
                <w:rFonts w:ascii="Times New Roman" w:hAnsi="Times New Roman"/>
                <w:i w:val="0"/>
                <w:color w:val="000000"/>
                <w:sz w:val="26"/>
                <w:szCs w:val="26"/>
                <w:lang w:val="it-IT"/>
              </w:rPr>
              <w:t>Về phần quy định</w:t>
            </w:r>
          </w:p>
          <w:p w14:paraId="682D1DE6" w14:textId="5095F62A" w:rsidR="007C6FC2" w:rsidRPr="007C6FC2" w:rsidRDefault="007C6FC2" w:rsidP="00692466">
            <w:pPr>
              <w:pStyle w:val="BodyTextIndent"/>
              <w:spacing w:line="350" w:lineRule="atLeast"/>
              <w:ind w:firstLine="0"/>
              <w:jc w:val="both"/>
              <w:rPr>
                <w:rFonts w:ascii="Times New Roman" w:hAnsi="Times New Roman"/>
                <w:b w:val="0"/>
                <w:bCs/>
                <w:i w:val="0"/>
                <w:color w:val="000000"/>
                <w:sz w:val="26"/>
                <w:szCs w:val="26"/>
                <w:lang w:val="it-IT"/>
              </w:rPr>
            </w:pPr>
            <w:r w:rsidRPr="007C6FC2">
              <w:rPr>
                <w:rFonts w:ascii="Times New Roman" w:hAnsi="Times New Roman"/>
                <w:b w:val="0"/>
                <w:bCs/>
                <w:i w:val="0"/>
                <w:color w:val="000000"/>
                <w:sz w:val="26"/>
                <w:szCs w:val="26"/>
                <w:lang w:val="it-IT"/>
              </w:rPr>
              <w:t xml:space="preserve">Gồm </w:t>
            </w:r>
            <w:r w:rsidRPr="007C6FC2">
              <w:rPr>
                <w:b w:val="0"/>
                <w:bCs/>
              </w:rPr>
              <w:t xml:space="preserve"> </w:t>
            </w:r>
            <w:r w:rsidRPr="007C6FC2">
              <w:rPr>
                <w:rFonts w:ascii="Times New Roman" w:hAnsi="Times New Roman"/>
                <w:b w:val="0"/>
                <w:bCs/>
                <w:i w:val="0"/>
                <w:color w:val="000000"/>
                <w:sz w:val="26"/>
                <w:szCs w:val="26"/>
                <w:lang w:val="it-IT"/>
              </w:rPr>
              <w:t xml:space="preserve">Những nguyên tắc khi áp dụng giá đất, </w:t>
            </w:r>
            <w:r w:rsidRPr="007C6FC2">
              <w:rPr>
                <w:b w:val="0"/>
                <w:bCs/>
              </w:rPr>
              <w:t xml:space="preserve"> </w:t>
            </w:r>
            <w:r w:rsidRPr="007C6FC2">
              <w:rPr>
                <w:rFonts w:ascii="Times New Roman" w:hAnsi="Times New Roman"/>
                <w:b w:val="0"/>
                <w:bCs/>
                <w:i w:val="0"/>
                <w:color w:val="000000"/>
                <w:sz w:val="26"/>
                <w:szCs w:val="26"/>
                <w:lang w:val="it-IT"/>
              </w:rPr>
              <w:t xml:space="preserve">Khái niệm loại đất, </w:t>
            </w:r>
            <w:r w:rsidRPr="007C6FC2">
              <w:rPr>
                <w:b w:val="0"/>
                <w:bCs/>
              </w:rPr>
              <w:t xml:space="preserve"> </w:t>
            </w:r>
            <w:r w:rsidRPr="007C6FC2">
              <w:rPr>
                <w:rFonts w:ascii="Times New Roman" w:hAnsi="Times New Roman"/>
                <w:b w:val="0"/>
                <w:bCs/>
                <w:i w:val="0"/>
                <w:color w:val="000000"/>
                <w:sz w:val="26"/>
                <w:szCs w:val="26"/>
                <w:lang w:val="it-IT"/>
              </w:rPr>
              <w:t xml:space="preserve">Quy định vị trí xác định giá đất, </w:t>
            </w:r>
            <w:r w:rsidRPr="007C6FC2">
              <w:rPr>
                <w:b w:val="0"/>
                <w:bCs/>
              </w:rPr>
              <w:t xml:space="preserve"> </w:t>
            </w:r>
            <w:r w:rsidRPr="007C6FC2">
              <w:rPr>
                <w:rFonts w:ascii="Times New Roman" w:hAnsi="Times New Roman"/>
                <w:b w:val="0"/>
                <w:bCs/>
                <w:i w:val="0"/>
                <w:color w:val="000000"/>
                <w:sz w:val="26"/>
                <w:szCs w:val="26"/>
                <w:lang w:val="it-IT"/>
              </w:rPr>
              <w:t xml:space="preserve">Quy định cụ thể mức giá một số loại đất, </w:t>
            </w:r>
          </w:p>
          <w:p w14:paraId="052753BE" w14:textId="30003398" w:rsidR="007C6FC2" w:rsidRPr="003D015B" w:rsidRDefault="007C6FC2" w:rsidP="00692466">
            <w:pPr>
              <w:pStyle w:val="BodyTextIndent"/>
              <w:spacing w:line="350" w:lineRule="atLeast"/>
              <w:ind w:firstLine="0"/>
              <w:jc w:val="both"/>
              <w:rPr>
                <w:rFonts w:ascii="Times New Roman" w:hAnsi="Times New Roman"/>
                <w:i w:val="0"/>
                <w:color w:val="000000"/>
                <w:sz w:val="26"/>
                <w:szCs w:val="26"/>
                <w:lang w:val="it-IT"/>
              </w:rPr>
            </w:pPr>
          </w:p>
        </w:tc>
        <w:tc>
          <w:tcPr>
            <w:tcW w:w="1047" w:type="pct"/>
          </w:tcPr>
          <w:p w14:paraId="1E7B03D8" w14:textId="77777777" w:rsidR="007C6FC2" w:rsidRPr="007C6FC2" w:rsidRDefault="007C6FC2" w:rsidP="007C6FC2">
            <w:pPr>
              <w:spacing w:line="350" w:lineRule="atLeast"/>
              <w:ind w:left="-57" w:right="-57"/>
              <w:jc w:val="both"/>
              <w:rPr>
                <w:rFonts w:eastAsia="Times New Roman" w:cs="Times New Roman"/>
                <w:b/>
                <w:color w:val="000000"/>
                <w:sz w:val="26"/>
                <w:szCs w:val="26"/>
                <w:lang w:val="it-IT"/>
              </w:rPr>
            </w:pPr>
            <w:r w:rsidRPr="007C6FC2">
              <w:rPr>
                <w:rFonts w:eastAsia="Times New Roman" w:cs="Times New Roman"/>
                <w:b/>
                <w:color w:val="000000"/>
                <w:sz w:val="26"/>
                <w:szCs w:val="26"/>
                <w:lang w:val="it-IT"/>
              </w:rPr>
              <w:t>Về phần quy định:</w:t>
            </w:r>
          </w:p>
          <w:p w14:paraId="50C45D17" w14:textId="3A2DF0DE" w:rsidR="00490B6D" w:rsidRPr="007C6FC2" w:rsidRDefault="007C6FC2" w:rsidP="007C6FC2">
            <w:pPr>
              <w:spacing w:line="350" w:lineRule="atLeast"/>
              <w:ind w:left="-57" w:right="-57"/>
              <w:jc w:val="both"/>
              <w:rPr>
                <w:rFonts w:eastAsia="Times New Roman" w:cs="Times New Roman"/>
                <w:bCs/>
                <w:color w:val="000000"/>
                <w:sz w:val="26"/>
                <w:szCs w:val="26"/>
                <w:lang w:val="it-IT"/>
              </w:rPr>
            </w:pPr>
            <w:r w:rsidRPr="007C6FC2">
              <w:rPr>
                <w:rFonts w:eastAsia="Times New Roman" w:cs="Times New Roman"/>
                <w:bCs/>
                <w:color w:val="000000"/>
                <w:sz w:val="26"/>
                <w:szCs w:val="26"/>
                <w:lang w:val="it-IT"/>
              </w:rPr>
              <w:t>Gồm Quy định chung và quy định cụ thể, gồm 1</w:t>
            </w:r>
            <w:r>
              <w:rPr>
                <w:rFonts w:eastAsia="Times New Roman" w:cs="Times New Roman"/>
                <w:bCs/>
                <w:color w:val="000000"/>
                <w:sz w:val="26"/>
                <w:szCs w:val="26"/>
                <w:lang w:val="it-IT"/>
              </w:rPr>
              <w:t>3</w:t>
            </w:r>
            <w:r w:rsidRPr="007C6FC2">
              <w:rPr>
                <w:rFonts w:eastAsia="Times New Roman" w:cs="Times New Roman"/>
                <w:bCs/>
                <w:color w:val="000000"/>
                <w:sz w:val="26"/>
                <w:szCs w:val="26"/>
                <w:lang w:val="it-IT"/>
              </w:rPr>
              <w:t xml:space="preserve"> điều quy định về phạm vi điều chỉnh, phạm vi, đối tượng áp dụng, nguyên tắc khi xác định giá đất, tiêu chí xác định vị trí đất nông nghiệp,  tiêu chí xác định vị trí đất phi nông nghiệp, xác định chỉ giới trục đường giao thông, giá đất nông nghiệp, giá đất ở,  Giá đất ở trong trường hợp có chênh lệch so với mặt đường,  Giá đất ở trong trường hợp nằm ngoài các trục đường giao thông,</w:t>
            </w:r>
            <w:r w:rsidR="00DA585A">
              <w:rPr>
                <w:rFonts w:eastAsia="Times New Roman" w:cs="Times New Roman"/>
                <w:bCs/>
                <w:color w:val="000000"/>
                <w:sz w:val="26"/>
                <w:szCs w:val="26"/>
                <w:lang w:val="it-IT"/>
              </w:rPr>
              <w:t xml:space="preserve"> </w:t>
            </w:r>
            <w:r w:rsidRPr="007C6FC2">
              <w:rPr>
                <w:rFonts w:eastAsia="Times New Roman" w:cs="Times New Roman"/>
                <w:bCs/>
                <w:color w:val="000000"/>
                <w:sz w:val="26"/>
                <w:szCs w:val="26"/>
                <w:lang w:val="it-IT"/>
              </w:rPr>
              <w:t xml:space="preserve">Giá đất phi nông </w:t>
            </w:r>
            <w:r w:rsidRPr="007C6FC2">
              <w:rPr>
                <w:rFonts w:eastAsia="Times New Roman" w:cs="Times New Roman"/>
                <w:bCs/>
                <w:color w:val="000000"/>
                <w:sz w:val="26"/>
                <w:szCs w:val="26"/>
                <w:lang w:val="it-IT"/>
              </w:rPr>
              <w:lastRenderedPageBreak/>
              <w:t>nghiệp không phải là đất ở,</w:t>
            </w:r>
            <w:r w:rsidR="00DA585A">
              <w:rPr>
                <w:rFonts w:eastAsia="Times New Roman" w:cs="Times New Roman"/>
                <w:bCs/>
                <w:color w:val="000000"/>
                <w:sz w:val="26"/>
                <w:szCs w:val="26"/>
                <w:lang w:val="it-IT"/>
              </w:rPr>
              <w:t xml:space="preserve"> giá đất chưa sử sụng,</w:t>
            </w:r>
            <w:r w:rsidRPr="007C6FC2">
              <w:rPr>
                <w:rFonts w:eastAsia="Times New Roman" w:cs="Times New Roman"/>
                <w:bCs/>
                <w:color w:val="000000"/>
                <w:sz w:val="26"/>
                <w:szCs w:val="26"/>
                <w:lang w:val="it-IT"/>
              </w:rPr>
              <w:t xml:space="preserve">  tổ chức thực hiện, sửa đổi, bổ sung</w:t>
            </w:r>
          </w:p>
        </w:tc>
        <w:tc>
          <w:tcPr>
            <w:tcW w:w="1489" w:type="pct"/>
          </w:tcPr>
          <w:p w14:paraId="1834169F" w14:textId="649F3844" w:rsidR="00490B6D" w:rsidRDefault="00DA585A" w:rsidP="00692466">
            <w:pPr>
              <w:spacing w:line="350" w:lineRule="atLeast"/>
              <w:jc w:val="both"/>
              <w:rPr>
                <w:rFonts w:cs="Times New Roman"/>
                <w:color w:val="000000"/>
                <w:sz w:val="26"/>
                <w:szCs w:val="26"/>
                <w:lang w:val="it-IT"/>
              </w:rPr>
            </w:pPr>
            <w:r>
              <w:rPr>
                <w:rFonts w:cs="Times New Roman"/>
                <w:color w:val="000000"/>
                <w:sz w:val="26"/>
                <w:szCs w:val="26"/>
                <w:lang w:val="it-IT"/>
              </w:rPr>
              <w:lastRenderedPageBreak/>
              <w:t>Kế thừa và hoàn thiện các quy định của bảng giá đất theo Bảng giá đất Thái Nguyên cũ, đồng thời cập nhật phù hợp với các quy định của Luật Đất đai mới và thực tiễn sau khi sát nhập 2 địa phương tỉnh Thái Nguyên và tỉnh Bắc Kạn</w:t>
            </w:r>
          </w:p>
        </w:tc>
      </w:tr>
    </w:tbl>
    <w:p w14:paraId="5620F303" w14:textId="6BE33F4E" w:rsidR="008178DA" w:rsidRDefault="008178DA" w:rsidP="00242F7B">
      <w:pPr>
        <w:jc w:val="right"/>
        <w:rPr>
          <w:rFonts w:cs="Times New Roman"/>
          <w:b/>
          <w:lang w:val="it-IT"/>
        </w:rPr>
      </w:pPr>
    </w:p>
    <w:p w14:paraId="5A21C389" w14:textId="77777777" w:rsidR="00490B6D" w:rsidRPr="00833498" w:rsidRDefault="00490B6D" w:rsidP="00242F7B">
      <w:pPr>
        <w:jc w:val="right"/>
        <w:rPr>
          <w:rFonts w:cs="Times New Roman"/>
          <w:b/>
          <w:lang w:val="it-IT"/>
        </w:rPr>
      </w:pPr>
    </w:p>
    <w:sectPr w:rsidR="00490B6D" w:rsidRPr="00833498" w:rsidSect="00EF6F80">
      <w:headerReference w:type="default" r:id="rId8"/>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D6ED5" w14:textId="77777777" w:rsidR="008A733C" w:rsidRDefault="008A733C" w:rsidP="00E96DF7">
      <w:r>
        <w:separator/>
      </w:r>
    </w:p>
  </w:endnote>
  <w:endnote w:type="continuationSeparator" w:id="0">
    <w:p w14:paraId="1FFA37A4" w14:textId="77777777" w:rsidR="008A733C" w:rsidRDefault="008A733C" w:rsidP="00E9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C02B6" w14:textId="77777777" w:rsidR="008A733C" w:rsidRDefault="008A733C" w:rsidP="00E96DF7">
      <w:r>
        <w:separator/>
      </w:r>
    </w:p>
  </w:footnote>
  <w:footnote w:type="continuationSeparator" w:id="0">
    <w:p w14:paraId="4F2509A5" w14:textId="77777777" w:rsidR="008A733C" w:rsidRDefault="008A733C" w:rsidP="00E9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143294"/>
      <w:docPartObj>
        <w:docPartGallery w:val="Page Numbers (Top of Page)"/>
        <w:docPartUnique/>
      </w:docPartObj>
    </w:sdtPr>
    <w:sdtEndPr>
      <w:rPr>
        <w:noProof/>
      </w:rPr>
    </w:sdtEndPr>
    <w:sdtContent>
      <w:p w14:paraId="59660445" w14:textId="10710201" w:rsidR="0020192E" w:rsidRDefault="0020192E">
        <w:pPr>
          <w:pStyle w:val="Header"/>
          <w:jc w:val="center"/>
        </w:pPr>
        <w:r>
          <w:fldChar w:fldCharType="begin"/>
        </w:r>
        <w:r>
          <w:instrText xml:space="preserve"> PAGE   \* MERGEFORMAT </w:instrText>
        </w:r>
        <w:r>
          <w:fldChar w:fldCharType="separate"/>
        </w:r>
        <w:r w:rsidR="00833498">
          <w:rPr>
            <w:noProof/>
          </w:rPr>
          <w:t>2</w:t>
        </w:r>
        <w:r>
          <w:rPr>
            <w:noProof/>
          </w:rPr>
          <w:fldChar w:fldCharType="end"/>
        </w:r>
      </w:p>
    </w:sdtContent>
  </w:sdt>
  <w:p w14:paraId="39BEAF9F" w14:textId="77777777" w:rsidR="0020192E" w:rsidRDefault="00201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7441"/>
    <w:multiLevelType w:val="hybridMultilevel"/>
    <w:tmpl w:val="8370E9EE"/>
    <w:lvl w:ilvl="0" w:tplc="3FB0CE6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F5364"/>
    <w:multiLevelType w:val="hybridMultilevel"/>
    <w:tmpl w:val="3ED02E8C"/>
    <w:lvl w:ilvl="0" w:tplc="35FC82D2">
      <w:start w:val="1"/>
      <w:numFmt w:val="decimal"/>
      <w:lvlText w:val="%1."/>
      <w:lvlJc w:val="left"/>
      <w:pPr>
        <w:ind w:left="678" w:hanging="360"/>
      </w:pPr>
      <w:rPr>
        <w:rFonts w:hint="default"/>
        <w:b/>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 w15:restartNumberingAfterBreak="0">
    <w:nsid w:val="35F777A8"/>
    <w:multiLevelType w:val="hybridMultilevel"/>
    <w:tmpl w:val="E8B2A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901C6"/>
    <w:multiLevelType w:val="hybridMultilevel"/>
    <w:tmpl w:val="3E2212D0"/>
    <w:lvl w:ilvl="0" w:tplc="82B83854">
      <w:start w:val="8"/>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738FC"/>
    <w:multiLevelType w:val="hybridMultilevel"/>
    <w:tmpl w:val="9170E83C"/>
    <w:lvl w:ilvl="0" w:tplc="0104709C">
      <w:start w:val="1"/>
      <w:numFmt w:val="bullet"/>
      <w:lvlText w:val="-"/>
      <w:lvlJc w:val="left"/>
      <w:pPr>
        <w:ind w:left="1038" w:hanging="360"/>
      </w:pPr>
      <w:rPr>
        <w:rFonts w:ascii="Times New Roman" w:eastAsiaTheme="minorHAnsi" w:hAnsi="Times New Roman"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5" w15:restartNumberingAfterBreak="0">
    <w:nsid w:val="4E820E66"/>
    <w:multiLevelType w:val="hybridMultilevel"/>
    <w:tmpl w:val="493CE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62D24"/>
    <w:multiLevelType w:val="hybridMultilevel"/>
    <w:tmpl w:val="824E61F8"/>
    <w:lvl w:ilvl="0" w:tplc="3876823A">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240943175">
    <w:abstractNumId w:val="1"/>
  </w:num>
  <w:num w:numId="2" w16cid:durableId="770780602">
    <w:abstractNumId w:val="6"/>
  </w:num>
  <w:num w:numId="3" w16cid:durableId="1189218684">
    <w:abstractNumId w:val="4"/>
  </w:num>
  <w:num w:numId="4" w16cid:durableId="164322003">
    <w:abstractNumId w:val="0"/>
  </w:num>
  <w:num w:numId="5" w16cid:durableId="1416896282">
    <w:abstractNumId w:val="3"/>
  </w:num>
  <w:num w:numId="6" w16cid:durableId="218054132">
    <w:abstractNumId w:val="5"/>
  </w:num>
  <w:num w:numId="7" w16cid:durableId="2137021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3C"/>
    <w:rsid w:val="00005C07"/>
    <w:rsid w:val="00011899"/>
    <w:rsid w:val="00023117"/>
    <w:rsid w:val="000262AC"/>
    <w:rsid w:val="000428D7"/>
    <w:rsid w:val="00044953"/>
    <w:rsid w:val="000522B6"/>
    <w:rsid w:val="00052EDA"/>
    <w:rsid w:val="00052F7C"/>
    <w:rsid w:val="00061784"/>
    <w:rsid w:val="000825E9"/>
    <w:rsid w:val="000905BB"/>
    <w:rsid w:val="000A0C1B"/>
    <w:rsid w:val="000B0E5C"/>
    <w:rsid w:val="000C0A3E"/>
    <w:rsid w:val="000C1B54"/>
    <w:rsid w:val="000C39A1"/>
    <w:rsid w:val="000E6F85"/>
    <w:rsid w:val="000F2B4C"/>
    <w:rsid w:val="00100003"/>
    <w:rsid w:val="00107242"/>
    <w:rsid w:val="0010751F"/>
    <w:rsid w:val="0012249C"/>
    <w:rsid w:val="001274EA"/>
    <w:rsid w:val="00132769"/>
    <w:rsid w:val="001330D3"/>
    <w:rsid w:val="001630DC"/>
    <w:rsid w:val="001655DD"/>
    <w:rsid w:val="00181E4B"/>
    <w:rsid w:val="001940E4"/>
    <w:rsid w:val="00194A9E"/>
    <w:rsid w:val="00196E96"/>
    <w:rsid w:val="001B5608"/>
    <w:rsid w:val="001B6E25"/>
    <w:rsid w:val="001C6AE0"/>
    <w:rsid w:val="001D0C16"/>
    <w:rsid w:val="001D2540"/>
    <w:rsid w:val="001D544E"/>
    <w:rsid w:val="001E650B"/>
    <w:rsid w:val="0020192E"/>
    <w:rsid w:val="00206318"/>
    <w:rsid w:val="00210E49"/>
    <w:rsid w:val="00227AF6"/>
    <w:rsid w:val="00242F7B"/>
    <w:rsid w:val="00243027"/>
    <w:rsid w:val="00263713"/>
    <w:rsid w:val="0027153F"/>
    <w:rsid w:val="00295349"/>
    <w:rsid w:val="002A37D1"/>
    <w:rsid w:val="002B3804"/>
    <w:rsid w:val="002B7187"/>
    <w:rsid w:val="002D6E23"/>
    <w:rsid w:val="002E2691"/>
    <w:rsid w:val="002E3DBA"/>
    <w:rsid w:val="002F3FA8"/>
    <w:rsid w:val="00304A5A"/>
    <w:rsid w:val="0031563C"/>
    <w:rsid w:val="00330508"/>
    <w:rsid w:val="00335CCA"/>
    <w:rsid w:val="00341CDF"/>
    <w:rsid w:val="00347931"/>
    <w:rsid w:val="00347A7F"/>
    <w:rsid w:val="00350613"/>
    <w:rsid w:val="00353181"/>
    <w:rsid w:val="00353B30"/>
    <w:rsid w:val="00366B10"/>
    <w:rsid w:val="00373A72"/>
    <w:rsid w:val="0038177F"/>
    <w:rsid w:val="00387857"/>
    <w:rsid w:val="003A3B96"/>
    <w:rsid w:val="003A6CB0"/>
    <w:rsid w:val="003B2FC1"/>
    <w:rsid w:val="003C2B4C"/>
    <w:rsid w:val="003D015B"/>
    <w:rsid w:val="003D4946"/>
    <w:rsid w:val="003D56BE"/>
    <w:rsid w:val="003D58DF"/>
    <w:rsid w:val="003E370B"/>
    <w:rsid w:val="003E72E1"/>
    <w:rsid w:val="00402446"/>
    <w:rsid w:val="004141A3"/>
    <w:rsid w:val="00436DA5"/>
    <w:rsid w:val="00441F6C"/>
    <w:rsid w:val="0044217F"/>
    <w:rsid w:val="004426CB"/>
    <w:rsid w:val="00445D80"/>
    <w:rsid w:val="00446954"/>
    <w:rsid w:val="00462E50"/>
    <w:rsid w:val="004720B8"/>
    <w:rsid w:val="00474715"/>
    <w:rsid w:val="00475994"/>
    <w:rsid w:val="00480DD2"/>
    <w:rsid w:val="004818A3"/>
    <w:rsid w:val="004840D2"/>
    <w:rsid w:val="00490B6D"/>
    <w:rsid w:val="004949C0"/>
    <w:rsid w:val="00495941"/>
    <w:rsid w:val="00495E6B"/>
    <w:rsid w:val="004B7764"/>
    <w:rsid w:val="004C7CA1"/>
    <w:rsid w:val="004F4B19"/>
    <w:rsid w:val="00501365"/>
    <w:rsid w:val="00504688"/>
    <w:rsid w:val="00506869"/>
    <w:rsid w:val="00517BFA"/>
    <w:rsid w:val="00522A01"/>
    <w:rsid w:val="00523DF2"/>
    <w:rsid w:val="00524883"/>
    <w:rsid w:val="00541B62"/>
    <w:rsid w:val="00555DC0"/>
    <w:rsid w:val="00562B78"/>
    <w:rsid w:val="00573393"/>
    <w:rsid w:val="00582AD3"/>
    <w:rsid w:val="00585E09"/>
    <w:rsid w:val="00585FC7"/>
    <w:rsid w:val="005C1BB7"/>
    <w:rsid w:val="005C32E7"/>
    <w:rsid w:val="005D0678"/>
    <w:rsid w:val="005D1A39"/>
    <w:rsid w:val="005D3643"/>
    <w:rsid w:val="005E549D"/>
    <w:rsid w:val="005E5770"/>
    <w:rsid w:val="0062084B"/>
    <w:rsid w:val="006214F7"/>
    <w:rsid w:val="00622FFD"/>
    <w:rsid w:val="00640D2A"/>
    <w:rsid w:val="00652935"/>
    <w:rsid w:val="00660D77"/>
    <w:rsid w:val="00666ACB"/>
    <w:rsid w:val="00675B50"/>
    <w:rsid w:val="00676264"/>
    <w:rsid w:val="00683D08"/>
    <w:rsid w:val="00687C85"/>
    <w:rsid w:val="00692466"/>
    <w:rsid w:val="00696751"/>
    <w:rsid w:val="006A089A"/>
    <w:rsid w:val="006A211D"/>
    <w:rsid w:val="006A4249"/>
    <w:rsid w:val="006A4C70"/>
    <w:rsid w:val="006B122D"/>
    <w:rsid w:val="006B6193"/>
    <w:rsid w:val="006C24FC"/>
    <w:rsid w:val="006C6237"/>
    <w:rsid w:val="006D71BD"/>
    <w:rsid w:val="006D7AA0"/>
    <w:rsid w:val="006F187C"/>
    <w:rsid w:val="007002C4"/>
    <w:rsid w:val="00700B0E"/>
    <w:rsid w:val="00704B1F"/>
    <w:rsid w:val="00711521"/>
    <w:rsid w:val="00714329"/>
    <w:rsid w:val="007327EF"/>
    <w:rsid w:val="00741320"/>
    <w:rsid w:val="00761C9B"/>
    <w:rsid w:val="0077770C"/>
    <w:rsid w:val="007A5607"/>
    <w:rsid w:val="007A6E18"/>
    <w:rsid w:val="007B3257"/>
    <w:rsid w:val="007B47A8"/>
    <w:rsid w:val="007B706A"/>
    <w:rsid w:val="007C6FC2"/>
    <w:rsid w:val="007D2743"/>
    <w:rsid w:val="007D69E9"/>
    <w:rsid w:val="007D79A1"/>
    <w:rsid w:val="007E7850"/>
    <w:rsid w:val="007F63CA"/>
    <w:rsid w:val="00810205"/>
    <w:rsid w:val="0081093C"/>
    <w:rsid w:val="008178DA"/>
    <w:rsid w:val="00831416"/>
    <w:rsid w:val="00833498"/>
    <w:rsid w:val="00835ED3"/>
    <w:rsid w:val="00836683"/>
    <w:rsid w:val="0083702F"/>
    <w:rsid w:val="00837690"/>
    <w:rsid w:val="00846F5A"/>
    <w:rsid w:val="00854980"/>
    <w:rsid w:val="00857EF6"/>
    <w:rsid w:val="008672C0"/>
    <w:rsid w:val="0086757B"/>
    <w:rsid w:val="00872C0E"/>
    <w:rsid w:val="00875A0A"/>
    <w:rsid w:val="00880FCF"/>
    <w:rsid w:val="00885914"/>
    <w:rsid w:val="00885A89"/>
    <w:rsid w:val="0089377D"/>
    <w:rsid w:val="008A30FF"/>
    <w:rsid w:val="008A733C"/>
    <w:rsid w:val="008C1149"/>
    <w:rsid w:val="008C719A"/>
    <w:rsid w:val="008F1858"/>
    <w:rsid w:val="008F53EC"/>
    <w:rsid w:val="008F5DA8"/>
    <w:rsid w:val="009067BB"/>
    <w:rsid w:val="009130AA"/>
    <w:rsid w:val="00921117"/>
    <w:rsid w:val="00922FA2"/>
    <w:rsid w:val="00930B06"/>
    <w:rsid w:val="00941F40"/>
    <w:rsid w:val="00947330"/>
    <w:rsid w:val="00964995"/>
    <w:rsid w:val="0097076B"/>
    <w:rsid w:val="00973BAD"/>
    <w:rsid w:val="00975B5C"/>
    <w:rsid w:val="00991162"/>
    <w:rsid w:val="00991F33"/>
    <w:rsid w:val="00992E0F"/>
    <w:rsid w:val="009C26CA"/>
    <w:rsid w:val="009C3AB9"/>
    <w:rsid w:val="009C4DB6"/>
    <w:rsid w:val="009C6B6A"/>
    <w:rsid w:val="009C6CC3"/>
    <w:rsid w:val="009D0103"/>
    <w:rsid w:val="009F2DEE"/>
    <w:rsid w:val="00A14785"/>
    <w:rsid w:val="00A17BAC"/>
    <w:rsid w:val="00A22519"/>
    <w:rsid w:val="00A2576A"/>
    <w:rsid w:val="00A4061A"/>
    <w:rsid w:val="00A408AF"/>
    <w:rsid w:val="00A42BF4"/>
    <w:rsid w:val="00A44862"/>
    <w:rsid w:val="00A64F27"/>
    <w:rsid w:val="00A7176C"/>
    <w:rsid w:val="00A726D9"/>
    <w:rsid w:val="00A74D40"/>
    <w:rsid w:val="00A8352E"/>
    <w:rsid w:val="00A84BCB"/>
    <w:rsid w:val="00A92183"/>
    <w:rsid w:val="00AA276F"/>
    <w:rsid w:val="00AA27F5"/>
    <w:rsid w:val="00AB105E"/>
    <w:rsid w:val="00AB233C"/>
    <w:rsid w:val="00AC4C10"/>
    <w:rsid w:val="00AF0A21"/>
    <w:rsid w:val="00B11C49"/>
    <w:rsid w:val="00B21A6B"/>
    <w:rsid w:val="00B2493C"/>
    <w:rsid w:val="00B324BD"/>
    <w:rsid w:val="00B36834"/>
    <w:rsid w:val="00B43C04"/>
    <w:rsid w:val="00B52C0D"/>
    <w:rsid w:val="00B54B42"/>
    <w:rsid w:val="00B556DA"/>
    <w:rsid w:val="00B561BE"/>
    <w:rsid w:val="00B60990"/>
    <w:rsid w:val="00B7536C"/>
    <w:rsid w:val="00B80AD0"/>
    <w:rsid w:val="00B8462E"/>
    <w:rsid w:val="00B937B4"/>
    <w:rsid w:val="00BA1753"/>
    <w:rsid w:val="00BC5B8C"/>
    <w:rsid w:val="00BD67EF"/>
    <w:rsid w:val="00BD6FC8"/>
    <w:rsid w:val="00BE14E5"/>
    <w:rsid w:val="00BE16AE"/>
    <w:rsid w:val="00BF4C4A"/>
    <w:rsid w:val="00BF7BB8"/>
    <w:rsid w:val="00C06912"/>
    <w:rsid w:val="00C1052B"/>
    <w:rsid w:val="00C22357"/>
    <w:rsid w:val="00C532CF"/>
    <w:rsid w:val="00C616B4"/>
    <w:rsid w:val="00C72F16"/>
    <w:rsid w:val="00C80974"/>
    <w:rsid w:val="00C832D1"/>
    <w:rsid w:val="00C87C89"/>
    <w:rsid w:val="00C935D0"/>
    <w:rsid w:val="00CA3AB4"/>
    <w:rsid w:val="00CB30C4"/>
    <w:rsid w:val="00CB37A6"/>
    <w:rsid w:val="00CE64D0"/>
    <w:rsid w:val="00CF2BCC"/>
    <w:rsid w:val="00D018D7"/>
    <w:rsid w:val="00D03277"/>
    <w:rsid w:val="00D10743"/>
    <w:rsid w:val="00D14178"/>
    <w:rsid w:val="00D26887"/>
    <w:rsid w:val="00D33DE6"/>
    <w:rsid w:val="00D505B2"/>
    <w:rsid w:val="00D52B3A"/>
    <w:rsid w:val="00D671D8"/>
    <w:rsid w:val="00D7255F"/>
    <w:rsid w:val="00D77C7A"/>
    <w:rsid w:val="00D80B92"/>
    <w:rsid w:val="00D82410"/>
    <w:rsid w:val="00D86014"/>
    <w:rsid w:val="00D92652"/>
    <w:rsid w:val="00D94E9E"/>
    <w:rsid w:val="00DA1956"/>
    <w:rsid w:val="00DA316E"/>
    <w:rsid w:val="00DA585A"/>
    <w:rsid w:val="00DB30A8"/>
    <w:rsid w:val="00DC0516"/>
    <w:rsid w:val="00DC63CE"/>
    <w:rsid w:val="00DD51FA"/>
    <w:rsid w:val="00DD74F5"/>
    <w:rsid w:val="00DF18BB"/>
    <w:rsid w:val="00E220EB"/>
    <w:rsid w:val="00E511C7"/>
    <w:rsid w:val="00E5742F"/>
    <w:rsid w:val="00E70C75"/>
    <w:rsid w:val="00E73DBF"/>
    <w:rsid w:val="00E76B95"/>
    <w:rsid w:val="00E87BDF"/>
    <w:rsid w:val="00E96DF7"/>
    <w:rsid w:val="00EB527B"/>
    <w:rsid w:val="00EF0CBA"/>
    <w:rsid w:val="00EF5E6E"/>
    <w:rsid w:val="00EF6F80"/>
    <w:rsid w:val="00F00A82"/>
    <w:rsid w:val="00F2746C"/>
    <w:rsid w:val="00F47AD3"/>
    <w:rsid w:val="00F61753"/>
    <w:rsid w:val="00F63E84"/>
    <w:rsid w:val="00F7089B"/>
    <w:rsid w:val="00F71954"/>
    <w:rsid w:val="00F72DEB"/>
    <w:rsid w:val="00F83030"/>
    <w:rsid w:val="00F85881"/>
    <w:rsid w:val="00F96B6B"/>
    <w:rsid w:val="00FB2E24"/>
    <w:rsid w:val="00FC44B0"/>
    <w:rsid w:val="00FD49A1"/>
    <w:rsid w:val="00FE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C44F"/>
  <w15:chartTrackingRefBased/>
  <w15:docId w15:val="{50BF6CF1-87E2-4D0B-8D29-FE848DD1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34"/>
  </w:style>
  <w:style w:type="paragraph" w:styleId="Heading7">
    <w:name w:val="heading 7"/>
    <w:basedOn w:val="Normal"/>
    <w:next w:val="Normal"/>
    <w:link w:val="Heading7Char"/>
    <w:uiPriority w:val="9"/>
    <w:semiHidden/>
    <w:unhideWhenUsed/>
    <w:qFormat/>
    <w:rsid w:val="00F72DEB"/>
    <w:pPr>
      <w:keepNext/>
      <w:keepLines/>
      <w:spacing w:before="40"/>
      <w:outlineLvl w:val="6"/>
    </w:pPr>
    <w:rPr>
      <w:rFonts w:asciiTheme="minorHAnsi" w:eastAsiaTheme="majorEastAsia" w:hAnsiTheme="minorHAnsi"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63C"/>
    <w:pPr>
      <w:ind w:left="720"/>
      <w:contextualSpacing/>
    </w:pPr>
  </w:style>
  <w:style w:type="paragraph" w:styleId="FootnoteText">
    <w:name w:val="footnote text"/>
    <w:basedOn w:val="Normal"/>
    <w:link w:val="FootnoteTextChar"/>
    <w:uiPriority w:val="99"/>
    <w:semiHidden/>
    <w:unhideWhenUsed/>
    <w:rsid w:val="00E96DF7"/>
    <w:rPr>
      <w:sz w:val="20"/>
      <w:szCs w:val="20"/>
    </w:rPr>
  </w:style>
  <w:style w:type="character" w:customStyle="1" w:styleId="FootnoteTextChar">
    <w:name w:val="Footnote Text Char"/>
    <w:basedOn w:val="DefaultParagraphFont"/>
    <w:link w:val="FootnoteText"/>
    <w:uiPriority w:val="99"/>
    <w:semiHidden/>
    <w:rsid w:val="00E96DF7"/>
    <w:rPr>
      <w:sz w:val="20"/>
      <w:szCs w:val="20"/>
    </w:rPr>
  </w:style>
  <w:style w:type="character" w:styleId="FootnoteReference">
    <w:name w:val="footnote reference"/>
    <w:basedOn w:val="DefaultParagraphFont"/>
    <w:uiPriority w:val="99"/>
    <w:semiHidden/>
    <w:unhideWhenUsed/>
    <w:rsid w:val="00E96DF7"/>
    <w:rPr>
      <w:vertAlign w:val="superscript"/>
    </w:rPr>
  </w:style>
  <w:style w:type="character" w:customStyle="1" w:styleId="fontstyle01">
    <w:name w:val="fontstyle01"/>
    <w:basedOn w:val="DefaultParagraphFont"/>
    <w:rsid w:val="007327EF"/>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0192E"/>
    <w:pPr>
      <w:tabs>
        <w:tab w:val="center" w:pos="4680"/>
        <w:tab w:val="right" w:pos="9360"/>
      </w:tabs>
    </w:pPr>
  </w:style>
  <w:style w:type="character" w:customStyle="1" w:styleId="HeaderChar">
    <w:name w:val="Header Char"/>
    <w:basedOn w:val="DefaultParagraphFont"/>
    <w:link w:val="Header"/>
    <w:uiPriority w:val="99"/>
    <w:rsid w:val="0020192E"/>
  </w:style>
  <w:style w:type="paragraph" w:styleId="Footer">
    <w:name w:val="footer"/>
    <w:basedOn w:val="Normal"/>
    <w:link w:val="FooterChar"/>
    <w:uiPriority w:val="99"/>
    <w:unhideWhenUsed/>
    <w:rsid w:val="0020192E"/>
    <w:pPr>
      <w:tabs>
        <w:tab w:val="center" w:pos="4680"/>
        <w:tab w:val="right" w:pos="9360"/>
      </w:tabs>
    </w:pPr>
  </w:style>
  <w:style w:type="character" w:customStyle="1" w:styleId="FooterChar">
    <w:name w:val="Footer Char"/>
    <w:basedOn w:val="DefaultParagraphFont"/>
    <w:link w:val="Footer"/>
    <w:uiPriority w:val="99"/>
    <w:rsid w:val="0020192E"/>
  </w:style>
  <w:style w:type="paragraph" w:customStyle="1" w:styleId="TableParagraph">
    <w:name w:val="Table Paragraph"/>
    <w:basedOn w:val="Normal"/>
    <w:uiPriority w:val="1"/>
    <w:qFormat/>
    <w:rsid w:val="000C0A3E"/>
    <w:pPr>
      <w:widowControl w:val="0"/>
      <w:autoSpaceDE w:val="0"/>
      <w:autoSpaceDN w:val="0"/>
      <w:ind w:left="108"/>
    </w:pPr>
    <w:rPr>
      <w:rFonts w:eastAsia="Times New Roman" w:cs="Times New Roman"/>
      <w:sz w:val="22"/>
      <w:lang w:val="vi"/>
    </w:rPr>
  </w:style>
  <w:style w:type="paragraph" w:styleId="NormalWeb">
    <w:name w:val="Normal (Web)"/>
    <w:aliases w:val=" Char Char Char,Char Char Char,표준 (웹)"/>
    <w:basedOn w:val="Normal"/>
    <w:link w:val="NormalWebChar"/>
    <w:uiPriority w:val="99"/>
    <w:unhideWhenUsed/>
    <w:qFormat/>
    <w:rsid w:val="005D0678"/>
    <w:pPr>
      <w:spacing w:before="100" w:beforeAutospacing="1" w:after="100" w:afterAutospacing="1"/>
    </w:pPr>
    <w:rPr>
      <w:rFonts w:eastAsia="Times New Roman" w:cs="Times New Roman"/>
      <w:sz w:val="24"/>
      <w:szCs w:val="24"/>
    </w:rPr>
  </w:style>
  <w:style w:type="character" w:customStyle="1" w:styleId="NormalWebChar">
    <w:name w:val="Normal (Web) Char"/>
    <w:aliases w:val=" Char Char Char Char,Char Char Char Char,표준 (웹) Char"/>
    <w:link w:val="NormalWeb"/>
    <w:uiPriority w:val="99"/>
    <w:rsid w:val="00F72DEB"/>
    <w:rPr>
      <w:rFonts w:eastAsia="Times New Roman" w:cs="Times New Roman"/>
      <w:sz w:val="24"/>
      <w:szCs w:val="24"/>
    </w:rPr>
  </w:style>
  <w:style w:type="character" w:customStyle="1" w:styleId="Heading7Char">
    <w:name w:val="Heading 7 Char"/>
    <w:basedOn w:val="DefaultParagraphFont"/>
    <w:link w:val="Heading7"/>
    <w:uiPriority w:val="9"/>
    <w:semiHidden/>
    <w:rsid w:val="00F72DEB"/>
    <w:rPr>
      <w:rFonts w:asciiTheme="minorHAnsi" w:eastAsiaTheme="majorEastAsia" w:hAnsiTheme="minorHAnsi" w:cstheme="majorBidi"/>
      <w:color w:val="595959" w:themeColor="text1" w:themeTint="A6"/>
      <w:szCs w:val="24"/>
    </w:rPr>
  </w:style>
  <w:style w:type="character" w:styleId="Hyperlink">
    <w:name w:val="Hyperlink"/>
    <w:basedOn w:val="DefaultParagraphFont"/>
    <w:uiPriority w:val="99"/>
    <w:unhideWhenUsed/>
    <w:rsid w:val="001D2540"/>
    <w:rPr>
      <w:color w:val="0563C1" w:themeColor="hyperlink"/>
      <w:u w:val="single"/>
    </w:rPr>
  </w:style>
  <w:style w:type="paragraph" w:styleId="BodyTextIndent">
    <w:name w:val="Body Text Indent"/>
    <w:aliases w:val=" Char1,Char1,Char1 Char,luan"/>
    <w:basedOn w:val="Normal"/>
    <w:link w:val="BodyTextIndentChar"/>
    <w:rsid w:val="00675B50"/>
    <w:pPr>
      <w:ind w:firstLine="720"/>
    </w:pPr>
    <w:rPr>
      <w:rFonts w:ascii=".VnTime" w:eastAsia="Times New Roman" w:hAnsi=".VnTime" w:cs="Times New Roman"/>
      <w:b/>
      <w:i/>
      <w:szCs w:val="20"/>
      <w:lang w:val="en-GB"/>
    </w:rPr>
  </w:style>
  <w:style w:type="character" w:customStyle="1" w:styleId="BodyTextIndentChar">
    <w:name w:val="Body Text Indent Char"/>
    <w:aliases w:val=" Char1 Char,Char1 Char1,Char1 Char Char,luan Char"/>
    <w:basedOn w:val="DefaultParagraphFont"/>
    <w:link w:val="BodyTextIndent"/>
    <w:rsid w:val="00675B50"/>
    <w:rPr>
      <w:rFonts w:ascii=".VnTime" w:eastAsia="Times New Roman" w:hAnsi=".VnTime" w:cs="Times New Roman"/>
      <w:b/>
      <w: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778705">
      <w:bodyDiv w:val="1"/>
      <w:marLeft w:val="0"/>
      <w:marRight w:val="0"/>
      <w:marTop w:val="0"/>
      <w:marBottom w:val="0"/>
      <w:divBdr>
        <w:top w:val="none" w:sz="0" w:space="0" w:color="auto"/>
        <w:left w:val="none" w:sz="0" w:space="0" w:color="auto"/>
        <w:bottom w:val="none" w:sz="0" w:space="0" w:color="auto"/>
        <w:right w:val="none" w:sz="0" w:space="0" w:color="auto"/>
      </w:divBdr>
    </w:div>
    <w:div w:id="20523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10C0-5602-49ED-A655-3DBB33C4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hien xuan</cp:lastModifiedBy>
  <cp:revision>19</cp:revision>
  <cp:lastPrinted>2025-06-13T00:56:00Z</cp:lastPrinted>
  <dcterms:created xsi:type="dcterms:W3CDTF">2025-06-13T01:50:00Z</dcterms:created>
  <dcterms:modified xsi:type="dcterms:W3CDTF">2025-10-03T09:11:00Z</dcterms:modified>
</cp:coreProperties>
</file>